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223E4B" w14:textId="77777777" w:rsidR="00F23826" w:rsidRDefault="00310465" w:rsidP="00F23826">
      <w:pPr>
        <w:spacing w:after="0" w:line="240" w:lineRule="auto"/>
        <w:jc w:val="both"/>
        <w:rPr>
          <w:rFonts w:ascii="Arial" w:eastAsia="Times New Roman" w:hAnsi="Arial" w:cs="Arial"/>
          <w:b/>
          <w:color w:val="C0504D" w:themeColor="accent2"/>
          <w:kern w:val="36"/>
          <w:sz w:val="36"/>
          <w:szCs w:val="60"/>
          <w:lang w:eastAsia="it-IT"/>
        </w:rPr>
      </w:pPr>
      <w:r w:rsidRPr="0051302C">
        <w:rPr>
          <w:rFonts w:ascii="Arial" w:eastAsia="Times New Roman" w:hAnsi="Arial" w:cs="Arial"/>
          <w:b/>
          <w:color w:val="C0504D" w:themeColor="accent2"/>
          <w:kern w:val="36"/>
          <w:sz w:val="36"/>
          <w:szCs w:val="60"/>
          <w:lang w:eastAsia="it-IT"/>
        </w:rPr>
        <w:t>BADGE</w:t>
      </w:r>
      <w:r>
        <w:rPr>
          <w:rFonts w:ascii="Arial" w:eastAsia="Times New Roman" w:hAnsi="Arial" w:cs="Arial"/>
          <w:b/>
          <w:color w:val="C0504D" w:themeColor="accent2"/>
          <w:kern w:val="36"/>
          <w:sz w:val="36"/>
          <w:szCs w:val="60"/>
          <w:lang w:eastAsia="it-IT"/>
        </w:rPr>
        <w:t xml:space="preserve"> BASE</w:t>
      </w:r>
      <w:r w:rsidR="00F23826">
        <w:rPr>
          <w:rFonts w:ascii="Arial" w:eastAsia="Times New Roman" w:hAnsi="Arial" w:cs="Arial"/>
          <w:b/>
          <w:color w:val="C0504D" w:themeColor="accent2"/>
          <w:kern w:val="36"/>
          <w:sz w:val="36"/>
          <w:szCs w:val="60"/>
          <w:lang w:eastAsia="it-IT"/>
        </w:rPr>
        <w:t>:</w:t>
      </w:r>
    </w:p>
    <w:p w14:paraId="2AB9493B" w14:textId="01717FEF" w:rsidR="00310465" w:rsidRPr="0051302C" w:rsidRDefault="00310465" w:rsidP="00F23826">
      <w:pPr>
        <w:spacing w:after="0" w:line="240" w:lineRule="auto"/>
        <w:jc w:val="both"/>
        <w:rPr>
          <w:rFonts w:ascii="Arial" w:eastAsia="Times New Roman" w:hAnsi="Arial" w:cs="Arial"/>
          <w:b/>
          <w:color w:val="C0504D" w:themeColor="accent2"/>
          <w:kern w:val="36"/>
          <w:sz w:val="36"/>
          <w:szCs w:val="60"/>
          <w:lang w:eastAsia="it-IT"/>
        </w:rPr>
      </w:pPr>
      <w:r>
        <w:rPr>
          <w:rFonts w:ascii="Arial" w:eastAsia="Times New Roman" w:hAnsi="Arial" w:cs="Arial"/>
          <w:b/>
          <w:color w:val="C0504D" w:themeColor="accent2"/>
          <w:kern w:val="36"/>
          <w:sz w:val="36"/>
          <w:szCs w:val="60"/>
          <w:lang w:eastAsia="it-IT"/>
        </w:rPr>
        <w:t>Spazio Sperimentale di Recitazione</w:t>
      </w:r>
    </w:p>
    <w:p w14:paraId="213B2318" w14:textId="77777777" w:rsidR="00310465" w:rsidRPr="00040C6A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b/>
          <w:kern w:val="36"/>
          <w:sz w:val="36"/>
          <w:szCs w:val="60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9504" behindDoc="1" locked="0" layoutInCell="1" allowOverlap="1" wp14:anchorId="13263E9E" wp14:editId="57735819">
            <wp:simplePos x="0" y="0"/>
            <wp:positionH relativeFrom="column">
              <wp:posOffset>-106680</wp:posOffset>
            </wp:positionH>
            <wp:positionV relativeFrom="paragraph">
              <wp:posOffset>76200</wp:posOffset>
            </wp:positionV>
            <wp:extent cx="2347595" cy="2769235"/>
            <wp:effectExtent l="0" t="0" r="0" b="0"/>
            <wp:wrapTight wrapText="bothSides">
              <wp:wrapPolygon edited="0">
                <wp:start x="0" y="0"/>
                <wp:lineTo x="0" y="21397"/>
                <wp:lineTo x="21384" y="21397"/>
                <wp:lineTo x="21384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0" r="8180"/>
                    <a:stretch/>
                  </pic:blipFill>
                  <pic:spPr bwMode="auto">
                    <a:xfrm>
                      <a:off x="0" y="0"/>
                      <a:ext cx="234759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3F3D3" w14:textId="77777777" w:rsidR="00310465" w:rsidRPr="004E0ECA" w:rsidRDefault="00310465" w:rsidP="00310465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it-IT"/>
        </w:rPr>
      </w:pPr>
      <w:r w:rsidRPr="004E0ECA">
        <w:rPr>
          <w:rFonts w:ascii="Arial" w:eastAsia="Times New Roman" w:hAnsi="Arial" w:cs="Arial"/>
          <w:sz w:val="24"/>
          <w:szCs w:val="24"/>
          <w:lang w:eastAsia="it-IT"/>
        </w:rPr>
        <w:t xml:space="preserve">    </w:t>
      </w:r>
    </w:p>
    <w:p w14:paraId="761DC722" w14:textId="02E52338" w:rsidR="00310465" w:rsidRPr="00F23826" w:rsidRDefault="00310465" w:rsidP="00310465">
      <w:pPr>
        <w:spacing w:after="0" w:line="240" w:lineRule="auto"/>
        <w:ind w:left="3119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F23826">
        <w:rPr>
          <w:rFonts w:ascii="Arial" w:eastAsia="Times New Roman" w:hAnsi="Arial" w:cs="Arial"/>
          <w:sz w:val="24"/>
          <w:szCs w:val="24"/>
          <w:lang w:eastAsia="it-IT"/>
        </w:rPr>
        <w:t>Un insieme di competenze</w:t>
      </w:r>
      <w:r w:rsidR="00EE35EF">
        <w:rPr>
          <w:rFonts w:ascii="Arial" w:eastAsia="Times New Roman" w:hAnsi="Arial" w:cs="Arial"/>
          <w:sz w:val="24"/>
          <w:szCs w:val="24"/>
          <w:lang w:eastAsia="it-IT"/>
        </w:rPr>
        <w:t xml:space="preserve"> di base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espressive, creative, comunicative, relazionali, acquisite nell’ambito di un laboratorio teatrale è oggetto del Badge</w:t>
      </w:r>
      <w:r w:rsidR="00206483">
        <w:rPr>
          <w:rFonts w:ascii="Arial" w:eastAsia="Times New Roman" w:hAnsi="Arial" w:cs="Arial"/>
          <w:sz w:val="24"/>
          <w:szCs w:val="24"/>
          <w:lang w:eastAsia="it-IT"/>
        </w:rPr>
        <w:t xml:space="preserve"> di base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che è assegnato nell'ambito del Laboratorio teatrale «Spazio sperimentale di recitazione – Percorsi teatrali» promosso dal gruppo </w:t>
      </w:r>
      <w:r w:rsidR="00E85F48">
        <w:rPr>
          <w:rFonts w:ascii="Arial" w:eastAsia="Times New Roman" w:hAnsi="Arial" w:cs="Arial"/>
          <w:sz w:val="24"/>
          <w:szCs w:val="24"/>
          <w:lang w:eastAsia="it-IT"/>
        </w:rPr>
        <w:t>«</w:t>
      </w:r>
      <w:r w:rsidR="00E85F48" w:rsidRPr="00F23826">
        <w:rPr>
          <w:rFonts w:ascii="Arial" w:eastAsia="Times New Roman" w:hAnsi="Arial" w:cs="Arial"/>
          <w:sz w:val="24"/>
          <w:szCs w:val="24"/>
          <w:lang w:eastAsia="it-IT"/>
        </w:rPr>
        <w:t>Enthous Teatro</w:t>
      </w:r>
      <w:r w:rsidR="00E85F48">
        <w:rPr>
          <w:rFonts w:ascii="Arial" w:eastAsia="Times New Roman" w:hAnsi="Arial" w:cs="Arial"/>
          <w:sz w:val="24"/>
          <w:szCs w:val="24"/>
          <w:lang w:eastAsia="it-IT"/>
        </w:rPr>
        <w:t>»</w:t>
      </w:r>
      <w:r w:rsidR="00E85F48"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>in collaborazione con la Pontificia Facoltà di Scienze dell’Educazione «Auxilium» di Roma.</w:t>
      </w:r>
    </w:p>
    <w:p w14:paraId="6F6D4940" w14:textId="77777777" w:rsidR="00310465" w:rsidRPr="00F23826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4EA01DA7" w14:textId="73F9031E" w:rsidR="00310465" w:rsidRPr="00040C6A" w:rsidRDefault="00310465" w:rsidP="00310465">
      <w:pPr>
        <w:spacing w:after="0" w:line="240" w:lineRule="auto"/>
        <w:ind w:left="3119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Il progetto annuale, </w:t>
      </w:r>
      <w:r w:rsidR="00206483">
        <w:rPr>
          <w:rFonts w:ascii="Arial" w:eastAsia="Times New Roman" w:hAnsi="Arial" w:cs="Arial"/>
          <w:sz w:val="24"/>
          <w:szCs w:val="24"/>
          <w:lang w:eastAsia="it-IT"/>
        </w:rPr>
        <w:t xml:space="preserve">che nell’anno accademico 2019-2020 è 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arrivato alla settima edizione, oltre la realizzazione di una messinscena, prevede specifiche sessioni per lo sviluppo di alcune abilità e competenze trasversali legate all’esperienza </w:t>
      </w:r>
      <w:r w:rsidRPr="0051302C">
        <w:rPr>
          <w:rFonts w:ascii="Arial" w:eastAsia="Times New Roman" w:hAnsi="Arial" w:cs="Arial"/>
          <w:sz w:val="24"/>
          <w:szCs w:val="24"/>
          <w:lang w:eastAsia="it-IT"/>
        </w:rPr>
        <w:t>teatrale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. </w:t>
      </w:r>
    </w:p>
    <w:p w14:paraId="6F9E5DD1" w14:textId="77777777" w:rsidR="00310465" w:rsidRPr="00040C6A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kern w:val="36"/>
          <w:sz w:val="24"/>
          <w:szCs w:val="24"/>
          <w:lang w:eastAsia="it-IT"/>
        </w:rPr>
      </w:pPr>
    </w:p>
    <w:p w14:paraId="7C2FD726" w14:textId="77777777" w:rsidR="00310465" w:rsidRPr="0051302C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b/>
          <w:color w:val="C0504D" w:themeColor="accent2"/>
          <w:sz w:val="32"/>
          <w:szCs w:val="32"/>
          <w:lang w:eastAsia="it-IT"/>
        </w:rPr>
      </w:pPr>
      <w:r w:rsidRPr="0051302C">
        <w:rPr>
          <w:rFonts w:ascii="Arial" w:eastAsia="Times New Roman" w:hAnsi="Arial" w:cs="Arial"/>
          <w:b/>
          <w:color w:val="C0504D" w:themeColor="accent2"/>
          <w:kern w:val="36"/>
          <w:sz w:val="32"/>
          <w:szCs w:val="32"/>
          <w:lang w:eastAsia="it-IT"/>
        </w:rPr>
        <w:t>Competenze</w:t>
      </w:r>
    </w:p>
    <w:p w14:paraId="525DBB40" w14:textId="77777777" w:rsidR="00310465" w:rsidRPr="00040C6A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40C6A">
        <w:rPr>
          <w:rFonts w:ascii="Arial" w:eastAsia="Times New Roman" w:hAnsi="Arial" w:cs="Arial"/>
          <w:sz w:val="24"/>
          <w:szCs w:val="24"/>
          <w:lang w:eastAsia="it-IT"/>
        </w:rPr>
        <w:t xml:space="preserve">Il proprietario di questo Badge ha </w:t>
      </w:r>
      <w:r>
        <w:rPr>
          <w:rFonts w:ascii="Arial" w:eastAsia="Times New Roman" w:hAnsi="Arial" w:cs="Arial"/>
          <w:sz w:val="24"/>
          <w:szCs w:val="24"/>
          <w:lang w:eastAsia="it-IT"/>
        </w:rPr>
        <w:t>sviluppato</w:t>
      </w:r>
      <w:r w:rsidRPr="00040C6A">
        <w:rPr>
          <w:rFonts w:ascii="Arial" w:eastAsia="Times New Roman" w:hAnsi="Arial" w:cs="Arial"/>
          <w:sz w:val="24"/>
          <w:szCs w:val="24"/>
          <w:lang w:eastAsia="it-IT"/>
        </w:rPr>
        <w:t xml:space="preserve"> e ha dimostrato di possedere le seguenti</w:t>
      </w:r>
    </w:p>
    <w:p w14:paraId="70E55632" w14:textId="77777777" w:rsidR="00310465" w:rsidRPr="00040C6A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2928B51A" w14:textId="77777777" w:rsidR="00310465" w:rsidRPr="00514673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it-IT"/>
        </w:rPr>
      </w:pPr>
      <w:r w:rsidRPr="00514673">
        <w:rPr>
          <w:rFonts w:ascii="Arial" w:eastAsia="Times New Roman" w:hAnsi="Arial" w:cs="Arial"/>
          <w:b/>
          <w:i/>
          <w:sz w:val="24"/>
          <w:szCs w:val="24"/>
          <w:lang w:eastAsia="it-IT"/>
        </w:rPr>
        <w:t>Conoscenze</w:t>
      </w:r>
    </w:p>
    <w:p w14:paraId="19B86084" w14:textId="77777777" w:rsidR="00310465" w:rsidRPr="00514673" w:rsidRDefault="00310465" w:rsidP="00310465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514673">
        <w:rPr>
          <w:rFonts w:ascii="Arial" w:eastAsia="Times New Roman" w:hAnsi="Arial" w:cs="Arial"/>
          <w:sz w:val="24"/>
          <w:szCs w:val="24"/>
          <w:lang w:eastAsia="it-IT"/>
        </w:rPr>
        <w:t>conosce i fondamenti della recitazione</w:t>
      </w:r>
      <w:r>
        <w:rPr>
          <w:rFonts w:ascii="Arial" w:eastAsia="Times New Roman" w:hAnsi="Arial" w:cs="Arial"/>
          <w:sz w:val="24"/>
          <w:szCs w:val="24"/>
          <w:lang w:eastAsia="it-IT"/>
        </w:rPr>
        <w:t>;</w:t>
      </w:r>
    </w:p>
    <w:p w14:paraId="515B7906" w14:textId="77777777" w:rsidR="00310465" w:rsidRPr="00571BAA" w:rsidRDefault="00310465" w:rsidP="00310465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571BAA">
        <w:rPr>
          <w:rFonts w:ascii="Arial" w:eastAsia="Times New Roman" w:hAnsi="Arial" w:cs="Arial"/>
          <w:sz w:val="24"/>
          <w:szCs w:val="24"/>
          <w:lang w:eastAsia="it-IT"/>
        </w:rPr>
        <w:t>conosce la storia e i fondamenti dell'arte teatrale</w:t>
      </w:r>
      <w:r>
        <w:rPr>
          <w:rFonts w:ascii="Arial" w:eastAsia="Times New Roman" w:hAnsi="Arial" w:cs="Arial"/>
          <w:sz w:val="24"/>
          <w:szCs w:val="24"/>
          <w:lang w:eastAsia="it-IT"/>
        </w:rPr>
        <w:t>;</w:t>
      </w:r>
    </w:p>
    <w:p w14:paraId="3D3EC98D" w14:textId="77777777" w:rsidR="00310465" w:rsidRPr="00571BAA" w:rsidRDefault="00310465" w:rsidP="00310465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571BAA">
        <w:rPr>
          <w:rFonts w:ascii="Arial" w:eastAsia="Times New Roman" w:hAnsi="Arial" w:cs="Arial"/>
          <w:sz w:val="24"/>
          <w:szCs w:val="24"/>
          <w:lang w:eastAsia="it-IT"/>
        </w:rPr>
        <w:t>conosce i princìpi psicologici e fisiologici alla base dell’esperienza teatrale e drammatica</w:t>
      </w:r>
      <w:r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2CC6EF0E" w14:textId="77777777" w:rsidR="00310465" w:rsidRPr="00571BAA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it-IT"/>
        </w:rPr>
      </w:pPr>
    </w:p>
    <w:p w14:paraId="66CDB4D7" w14:textId="77777777" w:rsidR="00310465" w:rsidRPr="00571BAA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it-IT"/>
        </w:rPr>
      </w:pPr>
      <w:r w:rsidRPr="00571BAA">
        <w:rPr>
          <w:rFonts w:ascii="Arial" w:eastAsia="Times New Roman" w:hAnsi="Arial" w:cs="Arial"/>
          <w:b/>
          <w:i/>
          <w:sz w:val="24"/>
          <w:szCs w:val="24"/>
          <w:lang w:eastAsia="it-IT"/>
        </w:rPr>
        <w:t>Abilità</w:t>
      </w:r>
    </w:p>
    <w:p w14:paraId="7C9F8441" w14:textId="676BB17C" w:rsidR="00310465" w:rsidRPr="00206483" w:rsidRDefault="00310465" w:rsidP="009F07B4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206483">
        <w:rPr>
          <w:rFonts w:ascii="Arial" w:eastAsia="Times New Roman" w:hAnsi="Arial" w:cs="Arial"/>
          <w:sz w:val="24"/>
          <w:szCs w:val="24"/>
          <w:lang w:eastAsia="it-IT"/>
        </w:rPr>
        <w:t>È in grado di relazionarsi con il gruppo</w:t>
      </w:r>
      <w:r w:rsidR="00206483">
        <w:rPr>
          <w:rFonts w:ascii="Arial" w:eastAsia="Times New Roman" w:hAnsi="Arial" w:cs="Arial"/>
          <w:sz w:val="24"/>
          <w:szCs w:val="24"/>
          <w:lang w:eastAsia="it-IT"/>
        </w:rPr>
        <w:t xml:space="preserve"> e sa</w:t>
      </w:r>
      <w:r w:rsidR="00206483" w:rsidRPr="00206483">
        <w:rPr>
          <w:rFonts w:ascii="Arial" w:eastAsia="Times New Roman" w:hAnsi="Arial" w:cs="Arial"/>
          <w:sz w:val="24"/>
          <w:szCs w:val="24"/>
          <w:lang w:eastAsia="it-IT"/>
        </w:rPr>
        <w:t xml:space="preserve"> p</w:t>
      </w:r>
      <w:r w:rsidRPr="00206483">
        <w:rPr>
          <w:rFonts w:ascii="Arial" w:eastAsia="Times New Roman" w:hAnsi="Arial" w:cs="Arial"/>
          <w:sz w:val="24"/>
          <w:szCs w:val="24"/>
          <w:lang w:eastAsia="it-IT"/>
        </w:rPr>
        <w:t>romuove</w:t>
      </w:r>
      <w:r w:rsidR="00206483" w:rsidRPr="00206483">
        <w:rPr>
          <w:rFonts w:ascii="Arial" w:eastAsia="Times New Roman" w:hAnsi="Arial" w:cs="Arial"/>
          <w:sz w:val="24"/>
          <w:szCs w:val="24"/>
          <w:lang w:eastAsia="it-IT"/>
        </w:rPr>
        <w:t>re</w:t>
      </w:r>
      <w:r w:rsidRPr="00206483">
        <w:rPr>
          <w:rFonts w:ascii="Arial" w:eastAsia="Times New Roman" w:hAnsi="Arial" w:cs="Arial"/>
          <w:sz w:val="24"/>
          <w:szCs w:val="24"/>
          <w:lang w:eastAsia="it-IT"/>
        </w:rPr>
        <w:t xml:space="preserve"> il raggiungimento degli obiettivi attraverso la collaborazione e varie forme di confronto;</w:t>
      </w:r>
    </w:p>
    <w:p w14:paraId="0EA19DE3" w14:textId="77777777" w:rsidR="00310465" w:rsidRPr="00571BAA" w:rsidRDefault="00310465" w:rsidP="00310465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571BAA">
        <w:rPr>
          <w:rFonts w:ascii="Arial" w:eastAsia="Times New Roman" w:hAnsi="Arial" w:cs="Arial"/>
          <w:sz w:val="24"/>
          <w:szCs w:val="24"/>
          <w:lang w:eastAsia="it-IT"/>
        </w:rPr>
        <w:t>È capace di utilizzare e comprendere la comunicazione verbale e non verbale</w:t>
      </w:r>
      <w:r>
        <w:rPr>
          <w:rFonts w:ascii="Arial" w:eastAsia="Times New Roman" w:hAnsi="Arial" w:cs="Arial"/>
          <w:sz w:val="24"/>
          <w:szCs w:val="24"/>
          <w:lang w:eastAsia="it-IT"/>
        </w:rPr>
        <w:t>;</w:t>
      </w:r>
    </w:p>
    <w:p w14:paraId="6932D312" w14:textId="77777777" w:rsidR="00310465" w:rsidRPr="00571BAA" w:rsidRDefault="00310465" w:rsidP="00310465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È </w:t>
      </w:r>
      <w:r w:rsidRPr="00571BAA">
        <w:rPr>
          <w:rFonts w:ascii="Arial" w:eastAsia="Times New Roman" w:hAnsi="Arial" w:cs="Arial"/>
          <w:sz w:val="24"/>
          <w:szCs w:val="24"/>
          <w:lang w:eastAsia="it-IT"/>
        </w:rPr>
        <w:t>in grado di gestire e muoversi all’interno dello spazio scenico</w:t>
      </w:r>
      <w:r>
        <w:rPr>
          <w:rFonts w:ascii="Arial" w:eastAsia="Times New Roman" w:hAnsi="Arial" w:cs="Arial"/>
          <w:sz w:val="24"/>
          <w:szCs w:val="24"/>
          <w:lang w:eastAsia="it-IT"/>
        </w:rPr>
        <w:t>;</w:t>
      </w:r>
    </w:p>
    <w:p w14:paraId="5DD84FED" w14:textId="77777777" w:rsidR="00310465" w:rsidRPr="00571BAA" w:rsidRDefault="00310465" w:rsidP="00310465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571BAA">
        <w:rPr>
          <w:rFonts w:ascii="Arial" w:eastAsia="Times New Roman" w:hAnsi="Arial" w:cs="Arial"/>
          <w:sz w:val="24"/>
          <w:szCs w:val="24"/>
          <w:lang w:eastAsia="it-IT"/>
        </w:rPr>
        <w:t>È capace di percepire se stesso, attraverso i sensi ed il corpo</w:t>
      </w:r>
      <w:r>
        <w:rPr>
          <w:rFonts w:ascii="Arial" w:eastAsia="Times New Roman" w:hAnsi="Arial" w:cs="Arial"/>
          <w:sz w:val="24"/>
          <w:szCs w:val="24"/>
          <w:lang w:eastAsia="it-IT"/>
        </w:rPr>
        <w:t>;</w:t>
      </w:r>
    </w:p>
    <w:p w14:paraId="4E7F10A3" w14:textId="77777777" w:rsidR="00310465" w:rsidRPr="005D0FD6" w:rsidRDefault="00310465" w:rsidP="00310465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5D0FD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Sa utilizzare criteri appropriati per la comprensione approfondita del comportamento di un personaggio. </w:t>
      </w:r>
    </w:p>
    <w:p w14:paraId="7BAE1960" w14:textId="77777777" w:rsidR="00310465" w:rsidRPr="00571BAA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611061BF" w14:textId="77777777" w:rsidR="00310465" w:rsidRPr="00514673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it-IT"/>
        </w:rPr>
      </w:pPr>
      <w:r w:rsidRPr="00514673">
        <w:rPr>
          <w:rFonts w:ascii="Arial" w:eastAsia="Times New Roman" w:hAnsi="Arial" w:cs="Arial"/>
          <w:b/>
          <w:i/>
          <w:sz w:val="24"/>
          <w:szCs w:val="24"/>
          <w:lang w:eastAsia="it-IT"/>
        </w:rPr>
        <w:t>Disposizioni interne</w:t>
      </w:r>
    </w:p>
    <w:p w14:paraId="4C82CF8D" w14:textId="2984E147" w:rsidR="00310465" w:rsidRPr="00571BAA" w:rsidRDefault="00310465" w:rsidP="00310465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571BAA">
        <w:rPr>
          <w:rFonts w:ascii="Arial" w:eastAsia="Times New Roman" w:hAnsi="Arial" w:cs="Arial"/>
          <w:sz w:val="24"/>
          <w:szCs w:val="24"/>
          <w:lang w:eastAsia="it-IT"/>
        </w:rPr>
        <w:t>Accoglienza e fiducia verso il gruppo;</w:t>
      </w:r>
    </w:p>
    <w:p w14:paraId="51613507" w14:textId="77777777" w:rsidR="00310465" w:rsidRPr="00571BAA" w:rsidRDefault="00310465" w:rsidP="00310465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571BAA">
        <w:rPr>
          <w:rFonts w:ascii="Arial" w:eastAsia="Times New Roman" w:hAnsi="Arial" w:cs="Arial"/>
          <w:sz w:val="24"/>
          <w:szCs w:val="24"/>
          <w:lang w:eastAsia="it-IT"/>
        </w:rPr>
        <w:t>Capacità di mettersi in gioco;</w:t>
      </w:r>
    </w:p>
    <w:p w14:paraId="193C4176" w14:textId="1E192926" w:rsidR="00310465" w:rsidRPr="00571BAA" w:rsidRDefault="00310465" w:rsidP="00310465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571BAA">
        <w:rPr>
          <w:rFonts w:ascii="Arial" w:eastAsia="Times New Roman" w:hAnsi="Arial" w:cs="Arial"/>
          <w:sz w:val="24"/>
          <w:szCs w:val="24"/>
          <w:lang w:eastAsia="it-IT"/>
        </w:rPr>
        <w:t xml:space="preserve">Capacità di concentrarsi </w:t>
      </w:r>
      <w:r w:rsidR="00EE35EF">
        <w:rPr>
          <w:rFonts w:ascii="Arial" w:eastAsia="Times New Roman" w:hAnsi="Arial" w:cs="Arial"/>
          <w:sz w:val="24"/>
          <w:szCs w:val="24"/>
          <w:lang w:eastAsia="it-IT"/>
        </w:rPr>
        <w:t>su</w:t>
      </w:r>
      <w:r w:rsidRPr="00571BAA">
        <w:rPr>
          <w:rFonts w:ascii="Arial" w:eastAsia="Times New Roman" w:hAnsi="Arial" w:cs="Arial"/>
          <w:sz w:val="24"/>
          <w:szCs w:val="24"/>
          <w:lang w:eastAsia="it-IT"/>
        </w:rPr>
        <w:t xml:space="preserve"> un compito complesso</w:t>
      </w:r>
      <w:r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37A7FF45" w14:textId="68F45E68" w:rsidR="00310465" w:rsidRDefault="00F23826" w:rsidP="00310465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it-IT"/>
        </w:rPr>
      </w:pPr>
      <w:r>
        <w:rPr>
          <w:rFonts w:ascii="Arial" w:eastAsia="Times New Roman" w:hAnsi="Arial" w:cs="Arial"/>
          <w:noProof/>
          <w:sz w:val="27"/>
          <w:szCs w:val="27"/>
          <w:lang w:eastAsia="it-IT"/>
        </w:rPr>
        <w:drawing>
          <wp:anchor distT="0" distB="0" distL="114300" distR="114300" simplePos="0" relativeHeight="251670528" behindDoc="0" locked="0" layoutInCell="1" allowOverlap="1" wp14:anchorId="632FFF88" wp14:editId="41DCA85A">
            <wp:simplePos x="0" y="0"/>
            <wp:positionH relativeFrom="column">
              <wp:posOffset>-11430</wp:posOffset>
            </wp:positionH>
            <wp:positionV relativeFrom="paragraph">
              <wp:posOffset>97155</wp:posOffset>
            </wp:positionV>
            <wp:extent cx="6120130" cy="1840865"/>
            <wp:effectExtent l="0" t="0" r="0" b="698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to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8C4C5" w14:textId="628A2683" w:rsidR="00310465" w:rsidRPr="00A34513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sz w:val="27"/>
          <w:szCs w:val="27"/>
          <w:lang w:eastAsia="it-IT"/>
        </w:rPr>
      </w:pPr>
    </w:p>
    <w:p w14:paraId="5CA19713" w14:textId="77777777" w:rsidR="00310465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kern w:val="36"/>
          <w:sz w:val="36"/>
          <w:szCs w:val="36"/>
          <w:lang w:eastAsia="it-IT"/>
        </w:rPr>
      </w:pPr>
    </w:p>
    <w:p w14:paraId="3E2DA81E" w14:textId="77777777" w:rsidR="00310465" w:rsidRDefault="00310465" w:rsidP="00310465">
      <w:pPr>
        <w:rPr>
          <w:rFonts w:ascii="Arial" w:eastAsia="Times New Roman" w:hAnsi="Arial" w:cs="Arial"/>
          <w:b/>
          <w:color w:val="000000" w:themeColor="text1"/>
          <w:kern w:val="36"/>
          <w:sz w:val="36"/>
          <w:szCs w:val="36"/>
          <w:lang w:eastAsia="it-IT"/>
        </w:rPr>
      </w:pPr>
      <w:r>
        <w:rPr>
          <w:rFonts w:ascii="Arial" w:eastAsia="Times New Roman" w:hAnsi="Arial" w:cs="Arial"/>
          <w:b/>
          <w:color w:val="000000" w:themeColor="text1"/>
          <w:kern w:val="36"/>
          <w:sz w:val="36"/>
          <w:szCs w:val="36"/>
          <w:lang w:eastAsia="it-IT"/>
        </w:rPr>
        <w:br w:type="page"/>
      </w:r>
    </w:p>
    <w:p w14:paraId="4002C341" w14:textId="77777777" w:rsidR="00977AEE" w:rsidRDefault="00977AEE" w:rsidP="00206483">
      <w:pPr>
        <w:spacing w:after="0" w:line="240" w:lineRule="auto"/>
        <w:jc w:val="both"/>
        <w:rPr>
          <w:rFonts w:ascii="Arial" w:eastAsia="Times New Roman" w:hAnsi="Arial" w:cs="Arial"/>
          <w:b/>
          <w:color w:val="C0504D" w:themeColor="accent2"/>
          <w:kern w:val="36"/>
          <w:sz w:val="32"/>
          <w:szCs w:val="32"/>
          <w:lang w:eastAsia="it-IT"/>
        </w:rPr>
      </w:pPr>
    </w:p>
    <w:p w14:paraId="45096CE1" w14:textId="77777777" w:rsidR="00977AEE" w:rsidRDefault="00977AEE" w:rsidP="00206483">
      <w:pPr>
        <w:spacing w:after="0" w:line="240" w:lineRule="auto"/>
        <w:jc w:val="both"/>
        <w:rPr>
          <w:rFonts w:ascii="Arial" w:eastAsia="Times New Roman" w:hAnsi="Arial" w:cs="Arial"/>
          <w:b/>
          <w:color w:val="C0504D" w:themeColor="accent2"/>
          <w:kern w:val="36"/>
          <w:sz w:val="32"/>
          <w:szCs w:val="32"/>
          <w:lang w:eastAsia="it-IT"/>
        </w:rPr>
      </w:pPr>
    </w:p>
    <w:p w14:paraId="15A2CC88" w14:textId="77777777" w:rsidR="00977AEE" w:rsidRDefault="00977AEE" w:rsidP="00206483">
      <w:pPr>
        <w:spacing w:after="0" w:line="240" w:lineRule="auto"/>
        <w:jc w:val="both"/>
        <w:rPr>
          <w:rFonts w:ascii="Arial" w:eastAsia="Times New Roman" w:hAnsi="Arial" w:cs="Arial"/>
          <w:b/>
          <w:color w:val="C0504D" w:themeColor="accent2"/>
          <w:kern w:val="36"/>
          <w:sz w:val="32"/>
          <w:szCs w:val="32"/>
          <w:lang w:eastAsia="it-IT"/>
        </w:rPr>
      </w:pPr>
    </w:p>
    <w:p w14:paraId="218D3A40" w14:textId="77777777" w:rsidR="00977AEE" w:rsidRDefault="00977AEE" w:rsidP="00206483">
      <w:pPr>
        <w:spacing w:after="0" w:line="240" w:lineRule="auto"/>
        <w:jc w:val="both"/>
        <w:rPr>
          <w:rFonts w:ascii="Arial" w:eastAsia="Times New Roman" w:hAnsi="Arial" w:cs="Arial"/>
          <w:b/>
          <w:color w:val="C0504D" w:themeColor="accent2"/>
          <w:kern w:val="36"/>
          <w:sz w:val="32"/>
          <w:szCs w:val="32"/>
          <w:lang w:eastAsia="it-IT"/>
        </w:rPr>
      </w:pPr>
    </w:p>
    <w:p w14:paraId="7897562B" w14:textId="77777777" w:rsidR="00310465" w:rsidRPr="00206483" w:rsidRDefault="00310465" w:rsidP="00206483">
      <w:pPr>
        <w:spacing w:after="0" w:line="240" w:lineRule="auto"/>
        <w:jc w:val="both"/>
        <w:rPr>
          <w:rFonts w:ascii="Arial" w:eastAsia="Times New Roman" w:hAnsi="Arial" w:cs="Arial"/>
          <w:b/>
          <w:color w:val="C0504D" w:themeColor="accent2"/>
          <w:kern w:val="36"/>
          <w:sz w:val="32"/>
          <w:szCs w:val="32"/>
          <w:lang w:eastAsia="it-IT"/>
        </w:rPr>
      </w:pPr>
      <w:r w:rsidRPr="00206483">
        <w:rPr>
          <w:rFonts w:ascii="Arial" w:eastAsia="Times New Roman" w:hAnsi="Arial" w:cs="Arial"/>
          <w:b/>
          <w:color w:val="C0504D" w:themeColor="accent2"/>
          <w:kern w:val="36"/>
          <w:sz w:val="32"/>
          <w:szCs w:val="32"/>
          <w:lang w:eastAsia="it-IT"/>
        </w:rPr>
        <w:t>Emesso dalla Facoltà «Auxilium»</w:t>
      </w:r>
    </w:p>
    <w:p w14:paraId="71A61EDC" w14:textId="6E31198C" w:rsidR="00310465" w:rsidRPr="00F23826" w:rsidRDefault="00F23826" w:rsidP="003104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Il badge</w:t>
      </w:r>
      <w:r w:rsidR="00EE35EF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è emesso dalla</w:t>
      </w:r>
      <w:r w:rsidR="0086730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</w:t>
      </w:r>
      <w:r w:rsidRPr="00F2382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Pontificia Facoltà di Scienze dell’Educazione «Auxilium»</w:t>
      </w:r>
      <w:r w:rsidR="00206483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di Roma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.</w:t>
      </w:r>
      <w:r w:rsidRPr="00F2382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</w:t>
      </w:r>
      <w:r w:rsidR="0086730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L’Auxilium </w:t>
      </w:r>
      <w:r w:rsidRPr="00F2382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prepara</w:t>
      </w:r>
      <w:r w:rsidR="0086730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</w:t>
      </w:r>
      <w:hyperlink r:id="rId9" w:tooltip="Ricercatore" w:history="1">
        <w:r w:rsidRPr="00F23826">
          <w:rPr>
            <w:rFonts w:ascii="Arial" w:eastAsia="Times New Roman" w:hAnsi="Arial" w:cs="Arial"/>
            <w:color w:val="000000" w:themeColor="text1"/>
            <w:sz w:val="24"/>
            <w:szCs w:val="24"/>
            <w:lang w:eastAsia="it-IT"/>
          </w:rPr>
          <w:t>ricercatori</w:t>
        </w:r>
      </w:hyperlink>
      <w:r w:rsidRPr="00F2382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,</w:t>
      </w:r>
      <w:r w:rsidR="0086730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</w:t>
      </w:r>
      <w:hyperlink r:id="rId10" w:tooltip="Educatore" w:history="1">
        <w:r w:rsidRPr="00F23826">
          <w:rPr>
            <w:rFonts w:ascii="Arial" w:eastAsia="Times New Roman" w:hAnsi="Arial" w:cs="Arial"/>
            <w:color w:val="000000" w:themeColor="text1"/>
            <w:sz w:val="24"/>
            <w:szCs w:val="24"/>
            <w:lang w:eastAsia="it-IT"/>
          </w:rPr>
          <w:t>educatori</w:t>
        </w:r>
      </w:hyperlink>
      <w:r w:rsidRPr="00F2382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,</w:t>
      </w:r>
      <w:r w:rsidR="0086730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</w:t>
      </w:r>
      <w:hyperlink r:id="rId11" w:tooltip="Insegnante" w:history="1">
        <w:r w:rsidRPr="00F23826">
          <w:rPr>
            <w:rFonts w:ascii="Arial" w:eastAsia="Times New Roman" w:hAnsi="Arial" w:cs="Arial"/>
            <w:color w:val="000000" w:themeColor="text1"/>
            <w:sz w:val="24"/>
            <w:szCs w:val="24"/>
            <w:lang w:eastAsia="it-IT"/>
          </w:rPr>
          <w:t>insegnanti</w:t>
        </w:r>
      </w:hyperlink>
      <w:r w:rsidRPr="00F2382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,</w:t>
      </w:r>
      <w:r w:rsidR="0086730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</w:t>
      </w:r>
      <w:hyperlink r:id="rId12" w:tooltip="Psicologo" w:history="1">
        <w:r w:rsidRPr="00F23826">
          <w:rPr>
            <w:rFonts w:ascii="Arial" w:eastAsia="Times New Roman" w:hAnsi="Arial" w:cs="Arial"/>
            <w:color w:val="000000" w:themeColor="text1"/>
            <w:sz w:val="24"/>
            <w:szCs w:val="24"/>
            <w:lang w:eastAsia="it-IT"/>
          </w:rPr>
          <w:t>psicologi</w:t>
        </w:r>
      </w:hyperlink>
      <w:r w:rsidR="0086730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, </w:t>
      </w:r>
      <w:hyperlink r:id="rId13" w:tooltip="Dirigente scolastico" w:history="1">
        <w:r w:rsidRPr="00F23826">
          <w:rPr>
            <w:rFonts w:ascii="Arial" w:eastAsia="Times New Roman" w:hAnsi="Arial" w:cs="Arial"/>
            <w:color w:val="000000" w:themeColor="text1"/>
            <w:sz w:val="24"/>
            <w:szCs w:val="24"/>
            <w:lang w:eastAsia="it-IT"/>
          </w:rPr>
          <w:t>dirigenti</w:t>
        </w:r>
      </w:hyperlink>
      <w:r w:rsidR="0086730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, esperti di </w:t>
      </w:r>
      <w:r w:rsidRPr="00F2382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educazione religiosa e altre figure professionali operanti nei servizi educativi, con una speciale attenzione alla prevenzione dei problemi soc</w:t>
      </w:r>
      <w:r w:rsidR="0086730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iali dell’</w:t>
      </w:r>
      <w:r w:rsidRPr="00F2382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infanzia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e della giovinezza.</w:t>
      </w:r>
    </w:p>
    <w:p w14:paraId="0CFAC660" w14:textId="5CC32A51" w:rsidR="00310465" w:rsidRPr="00F23826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L’esperienza del laboratorio teatrale nella </w:t>
      </w:r>
      <w:r w:rsidR="00F23826" w:rsidRPr="00F23826">
        <w:rPr>
          <w:rFonts w:ascii="Arial" w:eastAsia="Times New Roman" w:hAnsi="Arial" w:cs="Arial"/>
          <w:sz w:val="24"/>
          <w:szCs w:val="24"/>
          <w:lang w:eastAsia="it-IT"/>
        </w:rPr>
        <w:t>Facoltà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«Auxilium» nasce nel 2013 dal</w:t>
      </w:r>
      <w:r w:rsidR="0086730B">
        <w:rPr>
          <w:rFonts w:ascii="Arial" w:eastAsia="Times New Roman" w:hAnsi="Arial" w:cs="Arial"/>
          <w:sz w:val="24"/>
          <w:szCs w:val="24"/>
          <w:lang w:eastAsia="it-IT"/>
        </w:rPr>
        <w:t xml:space="preserve">l’iniziativa di alcuni studenti con passione ed 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esperienze </w:t>
      </w:r>
      <w:r w:rsidR="0086730B">
        <w:rPr>
          <w:rFonts w:ascii="Arial" w:eastAsia="Times New Roman" w:hAnsi="Arial" w:cs="Arial"/>
          <w:sz w:val="24"/>
          <w:szCs w:val="24"/>
          <w:lang w:eastAsia="it-IT"/>
        </w:rPr>
        <w:t>in ambito teatrale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. </w:t>
      </w:r>
      <w:r w:rsidR="00EA3454">
        <w:rPr>
          <w:rFonts w:ascii="Arial" w:eastAsia="Times New Roman" w:hAnsi="Arial" w:cs="Arial"/>
          <w:sz w:val="24"/>
          <w:szCs w:val="24"/>
          <w:lang w:eastAsia="it-IT"/>
        </w:rPr>
        <w:t>Con lo sviluppo di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competenze </w:t>
      </w:r>
      <w:r w:rsidR="00EA3454">
        <w:rPr>
          <w:rFonts w:ascii="Arial" w:eastAsia="Times New Roman" w:hAnsi="Arial" w:cs="Arial"/>
          <w:sz w:val="24"/>
          <w:szCs w:val="24"/>
          <w:lang w:eastAsia="it-IT"/>
        </w:rPr>
        <w:t>differenziate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86730B">
        <w:rPr>
          <w:rFonts w:ascii="Arial" w:eastAsia="Times New Roman" w:hAnsi="Arial" w:cs="Arial"/>
          <w:sz w:val="24"/>
          <w:szCs w:val="24"/>
          <w:lang w:eastAsia="it-IT"/>
        </w:rPr>
        <w:t>in differenti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percorsi universitari </w:t>
      </w:r>
      <w:r w:rsidR="00EA3454">
        <w:rPr>
          <w:rFonts w:ascii="Arial" w:eastAsia="Times New Roman" w:hAnsi="Arial" w:cs="Arial"/>
          <w:sz w:val="24"/>
          <w:szCs w:val="24"/>
          <w:lang w:eastAsia="it-IT"/>
        </w:rPr>
        <w:t xml:space="preserve">il gruppo ha saputo 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>valorizza</w:t>
      </w:r>
      <w:r w:rsidR="00EA3454">
        <w:rPr>
          <w:rFonts w:ascii="Arial" w:eastAsia="Times New Roman" w:hAnsi="Arial" w:cs="Arial"/>
          <w:sz w:val="24"/>
          <w:szCs w:val="24"/>
          <w:lang w:eastAsia="it-IT"/>
        </w:rPr>
        <w:t>re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l’esperienza teatrale</w:t>
      </w:r>
      <w:r w:rsidR="00EA3454">
        <w:rPr>
          <w:rFonts w:ascii="Arial" w:eastAsia="Times New Roman" w:hAnsi="Arial" w:cs="Arial"/>
          <w:sz w:val="24"/>
          <w:szCs w:val="24"/>
          <w:lang w:eastAsia="it-IT"/>
        </w:rPr>
        <w:t xml:space="preserve"> come spazio di crescita di competenze trasversali e ha saputo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EA3454">
        <w:rPr>
          <w:rFonts w:ascii="Arial" w:eastAsia="Times New Roman" w:hAnsi="Arial" w:cs="Arial"/>
          <w:sz w:val="24"/>
          <w:szCs w:val="24"/>
          <w:lang w:eastAsia="it-IT"/>
        </w:rPr>
        <w:t>coinvolgere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un numero sempre crescente di studenti di ogni indirizzo ed età. La formula del laboratorio </w:t>
      </w:r>
      <w:r w:rsidR="00EA3454">
        <w:rPr>
          <w:rFonts w:ascii="Arial" w:eastAsia="Times New Roman" w:hAnsi="Arial" w:cs="Arial"/>
          <w:sz w:val="24"/>
          <w:szCs w:val="24"/>
          <w:lang w:eastAsia="it-IT"/>
        </w:rPr>
        <w:t xml:space="preserve">ha consentito di 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lavorare su tematiche e rappresentazioni attinenti alla </w:t>
      </w:r>
      <w:r w:rsidR="00EA3454" w:rsidRPr="00EA3454">
        <w:rPr>
          <w:rFonts w:ascii="Arial" w:eastAsia="Times New Roman" w:hAnsi="Arial" w:cs="Arial"/>
          <w:i/>
          <w:sz w:val="24"/>
          <w:szCs w:val="24"/>
          <w:lang w:eastAsia="it-IT"/>
        </w:rPr>
        <w:t>vision</w:t>
      </w:r>
      <w:r w:rsidR="00EA3454">
        <w:rPr>
          <w:rFonts w:ascii="Arial" w:eastAsia="Times New Roman" w:hAnsi="Arial" w:cs="Arial"/>
          <w:sz w:val="24"/>
          <w:szCs w:val="24"/>
          <w:lang w:eastAsia="it-IT"/>
        </w:rPr>
        <w:t xml:space="preserve"> e alla </w:t>
      </w:r>
      <w:r w:rsidR="00EA3454" w:rsidRPr="00EA3454">
        <w:rPr>
          <w:rFonts w:ascii="Arial" w:eastAsia="Times New Roman" w:hAnsi="Arial" w:cs="Arial"/>
          <w:i/>
          <w:sz w:val="24"/>
          <w:szCs w:val="24"/>
          <w:lang w:eastAsia="it-IT"/>
        </w:rPr>
        <w:t>mission</w:t>
      </w:r>
      <w:r w:rsidR="00EA3454">
        <w:rPr>
          <w:rFonts w:ascii="Arial" w:eastAsia="Times New Roman" w:hAnsi="Arial" w:cs="Arial"/>
          <w:sz w:val="24"/>
          <w:szCs w:val="24"/>
          <w:lang w:eastAsia="it-IT"/>
        </w:rPr>
        <w:t xml:space="preserve"> della F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>acoltà</w:t>
      </w:r>
      <w:r w:rsidR="00EA3454">
        <w:rPr>
          <w:rFonts w:ascii="Arial" w:eastAsia="Times New Roman" w:hAnsi="Arial" w:cs="Arial"/>
          <w:sz w:val="24"/>
          <w:szCs w:val="24"/>
          <w:lang w:eastAsia="it-IT"/>
        </w:rPr>
        <w:t>: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="00EA3454">
        <w:rPr>
          <w:rFonts w:ascii="Arial" w:eastAsia="Times New Roman" w:hAnsi="Arial" w:cs="Arial"/>
          <w:sz w:val="24"/>
          <w:szCs w:val="24"/>
          <w:lang w:eastAsia="it-IT"/>
        </w:rPr>
        <w:t>l’assunzione di una visione integrale delle scienze dell’educazione ha consentito di creare uno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spazio teatrale </w:t>
      </w:r>
      <w:r w:rsidR="00EA3454">
        <w:rPr>
          <w:rFonts w:ascii="Arial" w:eastAsia="Times New Roman" w:hAnsi="Arial" w:cs="Arial"/>
          <w:sz w:val="24"/>
          <w:szCs w:val="24"/>
          <w:lang w:eastAsia="it-IT"/>
        </w:rPr>
        <w:t xml:space="preserve">che 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>si pone sia come strumento di sviluppo personale, sia come sistema di crescita professionale</w:t>
      </w:r>
      <w:r w:rsidR="00EE35EF">
        <w:rPr>
          <w:rFonts w:ascii="Arial" w:eastAsia="Times New Roman" w:hAnsi="Arial" w:cs="Arial"/>
          <w:sz w:val="24"/>
          <w:szCs w:val="24"/>
          <w:lang w:eastAsia="it-IT"/>
        </w:rPr>
        <w:t xml:space="preserve"> per educatori, psicologi, insegnanti e altri professionisti nell’ambito educativo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0B990C72" w14:textId="77777777" w:rsidR="00310465" w:rsidRPr="00B605A4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097F3467" w14:textId="77777777" w:rsidR="00310465" w:rsidRPr="004E0ECA" w:rsidRDefault="00310465" w:rsidP="00206483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it-IT"/>
        </w:rPr>
      </w:pPr>
      <w:r w:rsidRPr="00206483">
        <w:rPr>
          <w:rFonts w:ascii="Arial" w:eastAsia="Times New Roman" w:hAnsi="Arial" w:cs="Arial"/>
          <w:b/>
          <w:color w:val="C0504D" w:themeColor="accent2"/>
          <w:kern w:val="36"/>
          <w:sz w:val="32"/>
          <w:szCs w:val="32"/>
          <w:lang w:eastAsia="it-IT"/>
        </w:rPr>
        <w:t>Criteri</w:t>
      </w:r>
    </w:p>
    <w:p w14:paraId="700A15BA" w14:textId="58758221" w:rsidR="00310465" w:rsidRPr="00F23826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it-IT"/>
        </w:rPr>
      </w:pPr>
      <w:r w:rsidRPr="0056671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Per ottenere questo badge </w:t>
      </w:r>
      <w:r w:rsidR="00E85F48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di base</w:t>
      </w:r>
      <w:r w:rsidRPr="0056671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è necessario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svolgere</w:t>
      </w:r>
      <w:r w:rsidRPr="0056671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il percorso di formazione iniziale e l’esperienza di preparazione dello spettacolo per almeno l’80% degli incontri totali.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</w:t>
      </w:r>
      <w:r w:rsidRPr="00F23826">
        <w:rPr>
          <w:rFonts w:ascii="Arial" w:eastAsia="Times New Roman" w:hAnsi="Arial" w:cs="Arial"/>
          <w:iCs/>
          <w:sz w:val="24"/>
          <w:szCs w:val="24"/>
          <w:lang w:eastAsia="it-IT"/>
        </w:rPr>
        <w:t>L’esperienza ha una durata complessiva di 50-60 ore. È altresì necessario partecipare a tutti gli incontri di autovalutazione e sostenere, alla fine del percorso, un colloquio conclusivo con i formatori.</w:t>
      </w:r>
    </w:p>
    <w:p w14:paraId="4DF07742" w14:textId="77777777" w:rsidR="00310465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iCs/>
          <w:color w:val="FF0000"/>
          <w:sz w:val="24"/>
          <w:szCs w:val="24"/>
          <w:lang w:eastAsia="it-IT"/>
        </w:rPr>
      </w:pPr>
    </w:p>
    <w:p w14:paraId="1D1BEE07" w14:textId="7CFC590F" w:rsidR="00310465" w:rsidRPr="009745F6" w:rsidRDefault="00206483" w:rsidP="00310465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Il percorso formativo </w:t>
      </w:r>
      <w:r w:rsidR="00310465" w:rsidRPr="00293180">
        <w:rPr>
          <w:rFonts w:ascii="Arial" w:eastAsia="Times New Roman" w:hAnsi="Arial" w:cs="Arial"/>
          <w:sz w:val="24"/>
          <w:szCs w:val="24"/>
          <w:lang w:eastAsia="it-IT"/>
        </w:rPr>
        <w:t>si divide in due fasi consecutive: nella prima sono previste sessioni di training e formazione specific</w:t>
      </w:r>
      <w:r>
        <w:rPr>
          <w:rFonts w:ascii="Arial" w:eastAsia="Times New Roman" w:hAnsi="Arial" w:cs="Arial"/>
          <w:sz w:val="24"/>
          <w:szCs w:val="24"/>
          <w:lang w:eastAsia="it-IT"/>
        </w:rPr>
        <w:t>he</w:t>
      </w:r>
      <w:r w:rsidR="00310465" w:rsidRPr="00293180">
        <w:rPr>
          <w:rFonts w:ascii="Arial" w:eastAsia="Times New Roman" w:hAnsi="Arial" w:cs="Arial"/>
          <w:sz w:val="24"/>
          <w:szCs w:val="24"/>
          <w:lang w:eastAsia="it-IT"/>
        </w:rPr>
        <w:t xml:space="preserve"> dedicat</w:t>
      </w:r>
      <w:r>
        <w:rPr>
          <w:rFonts w:ascii="Arial" w:eastAsia="Times New Roman" w:hAnsi="Arial" w:cs="Arial"/>
          <w:sz w:val="24"/>
          <w:szCs w:val="24"/>
          <w:lang w:eastAsia="it-IT"/>
        </w:rPr>
        <w:t>e</w:t>
      </w:r>
      <w:r w:rsidR="00310465" w:rsidRPr="00293180">
        <w:rPr>
          <w:rFonts w:ascii="Arial" w:eastAsia="Times New Roman" w:hAnsi="Arial" w:cs="Arial"/>
          <w:sz w:val="24"/>
          <w:szCs w:val="24"/>
          <w:lang w:eastAsia="it-IT"/>
        </w:rPr>
        <w:t xml:space="preserve"> alle dimensioni fondamentali della persona e della recitazione. La seconda parte consiste nella preparazione di una rappresentazione teatrale che, nel suo evolversi e progredire, porta i partecipanti ad immergersi nello studio di un personaggio, e a collaborare attivamente con il gruppo nella costruzione scenica e concreta dello spettacolo.</w:t>
      </w:r>
    </w:p>
    <w:p w14:paraId="53874E38" w14:textId="77777777" w:rsidR="00310465" w:rsidRPr="001727ED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iCs/>
          <w:color w:val="FF0000"/>
          <w:sz w:val="24"/>
          <w:szCs w:val="24"/>
          <w:lang w:eastAsia="it-IT"/>
        </w:rPr>
      </w:pPr>
    </w:p>
    <w:p w14:paraId="08D0A5B8" w14:textId="77777777" w:rsidR="00310465" w:rsidRPr="0051302C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highlight w:val="yellow"/>
          <w:lang w:eastAsia="it-IT"/>
        </w:rPr>
      </w:pPr>
    </w:p>
    <w:p w14:paraId="4772427C" w14:textId="77777777" w:rsidR="00310465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61003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Il proprietario di questo Badge:</w:t>
      </w:r>
    </w:p>
    <w:p w14:paraId="056D6332" w14:textId="2E4F2BD2" w:rsidR="00310465" w:rsidRPr="0061003B" w:rsidRDefault="00310465" w:rsidP="00310465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61003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ha partecipato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attivamente ed </w:t>
      </w:r>
      <w:r w:rsidRPr="0061003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in modo assiduo agli incontri;</w:t>
      </w:r>
    </w:p>
    <w:p w14:paraId="508327F7" w14:textId="77777777" w:rsidR="00310465" w:rsidRPr="0061003B" w:rsidRDefault="00310465" w:rsidP="00310465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61003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ha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preso parte alle</w:t>
      </w:r>
      <w:r w:rsidRPr="0061003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attività formative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e agli esercizi proposti all’interno delle sessioni</w:t>
      </w:r>
      <w:r w:rsidRPr="0061003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; </w:t>
      </w:r>
    </w:p>
    <w:p w14:paraId="52A10E6A" w14:textId="77777777" w:rsidR="00310465" w:rsidRPr="0061003B" w:rsidRDefault="00310465" w:rsidP="00310465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61003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è stato capace di </w:t>
      </w:r>
      <w:r w:rsidRPr="00571BAA">
        <w:rPr>
          <w:rFonts w:ascii="Arial" w:eastAsia="Times New Roman" w:hAnsi="Arial" w:cs="Arial"/>
          <w:sz w:val="24"/>
          <w:szCs w:val="24"/>
          <w:lang w:eastAsia="it-IT"/>
        </w:rPr>
        <w:t xml:space="preserve">aprirsi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e confrontarsi con gli altri partecipanti</w:t>
      </w:r>
      <w:r w:rsidRPr="0061003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;</w:t>
      </w:r>
    </w:p>
    <w:p w14:paraId="07B2D0A1" w14:textId="77777777" w:rsidR="00310465" w:rsidRPr="0061003B" w:rsidRDefault="00310465" w:rsidP="00310465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61003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ha dimostrato di essere capace di auto valutare le competenze sviluppate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.</w:t>
      </w:r>
    </w:p>
    <w:p w14:paraId="71FA54FA" w14:textId="77777777" w:rsidR="00310465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</w:p>
    <w:p w14:paraId="2B9AE645" w14:textId="77777777" w:rsidR="00310465" w:rsidRDefault="00310465" w:rsidP="00310465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it-IT"/>
        </w:rPr>
      </w:pPr>
    </w:p>
    <w:p w14:paraId="7080AAD2" w14:textId="77777777" w:rsidR="00310465" w:rsidRDefault="00310465" w:rsidP="00310465">
      <w:pPr>
        <w:rPr>
          <w:rFonts w:ascii="Arial" w:eastAsia="Times New Roman" w:hAnsi="Arial" w:cs="Arial"/>
          <w:color w:val="FF0000"/>
          <w:sz w:val="24"/>
          <w:szCs w:val="24"/>
          <w:lang w:eastAsia="it-IT"/>
        </w:rPr>
      </w:pPr>
      <w:bookmarkStart w:id="0" w:name="_GoBack"/>
      <w:bookmarkEnd w:id="0"/>
    </w:p>
    <w:p w14:paraId="3CB81B5D" w14:textId="77777777" w:rsidR="00310465" w:rsidRDefault="00310465">
      <w:pPr>
        <w:rPr>
          <w:rFonts w:ascii="Arial" w:eastAsia="Times New Roman" w:hAnsi="Arial" w:cs="Arial"/>
          <w:b/>
          <w:color w:val="C0504D" w:themeColor="accent2"/>
          <w:kern w:val="36"/>
          <w:sz w:val="36"/>
          <w:szCs w:val="60"/>
          <w:lang w:eastAsia="it-IT"/>
        </w:rPr>
      </w:pPr>
      <w:r>
        <w:rPr>
          <w:rFonts w:ascii="Arial" w:eastAsia="Times New Roman" w:hAnsi="Arial" w:cs="Arial"/>
          <w:b/>
          <w:color w:val="C0504D" w:themeColor="accent2"/>
          <w:kern w:val="36"/>
          <w:sz w:val="36"/>
          <w:szCs w:val="60"/>
          <w:lang w:eastAsia="it-IT"/>
        </w:rPr>
        <w:br w:type="page"/>
      </w:r>
    </w:p>
    <w:p w14:paraId="53EBE0FA" w14:textId="446DB698" w:rsidR="00F23826" w:rsidRDefault="0048711B" w:rsidP="00F23826">
      <w:pPr>
        <w:spacing w:after="0" w:line="240" w:lineRule="auto"/>
        <w:jc w:val="both"/>
        <w:rPr>
          <w:rFonts w:ascii="Arial" w:eastAsia="Times New Roman" w:hAnsi="Arial" w:cs="Arial"/>
          <w:b/>
          <w:color w:val="C0504D" w:themeColor="accent2"/>
          <w:kern w:val="36"/>
          <w:sz w:val="36"/>
          <w:szCs w:val="60"/>
          <w:lang w:eastAsia="it-IT"/>
        </w:rPr>
      </w:pPr>
      <w:r w:rsidRPr="0051302C">
        <w:rPr>
          <w:rFonts w:ascii="Arial" w:eastAsia="Times New Roman" w:hAnsi="Arial" w:cs="Arial"/>
          <w:b/>
          <w:color w:val="C0504D" w:themeColor="accent2"/>
          <w:kern w:val="36"/>
          <w:sz w:val="36"/>
          <w:szCs w:val="60"/>
          <w:lang w:eastAsia="it-IT"/>
        </w:rPr>
        <w:lastRenderedPageBreak/>
        <w:t>BADGE</w:t>
      </w:r>
      <w:r>
        <w:rPr>
          <w:rFonts w:ascii="Arial" w:eastAsia="Times New Roman" w:hAnsi="Arial" w:cs="Arial"/>
          <w:b/>
          <w:color w:val="C0504D" w:themeColor="accent2"/>
          <w:kern w:val="36"/>
          <w:sz w:val="36"/>
          <w:szCs w:val="60"/>
          <w:lang w:eastAsia="it-IT"/>
        </w:rPr>
        <w:t xml:space="preserve"> </w:t>
      </w:r>
      <w:r w:rsidR="00C64430">
        <w:rPr>
          <w:rFonts w:ascii="Arial" w:eastAsia="Times New Roman" w:hAnsi="Arial" w:cs="Arial"/>
          <w:b/>
          <w:color w:val="C0504D" w:themeColor="accent2"/>
          <w:kern w:val="36"/>
          <w:sz w:val="36"/>
          <w:szCs w:val="60"/>
          <w:lang w:eastAsia="it-IT"/>
        </w:rPr>
        <w:t>AVANZATO</w:t>
      </w:r>
      <w:r w:rsidR="00977AEE">
        <w:rPr>
          <w:rFonts w:ascii="Arial" w:eastAsia="Times New Roman" w:hAnsi="Arial" w:cs="Arial"/>
          <w:b/>
          <w:color w:val="C0504D" w:themeColor="accent2"/>
          <w:kern w:val="36"/>
          <w:sz w:val="36"/>
          <w:szCs w:val="60"/>
          <w:lang w:eastAsia="it-IT"/>
        </w:rPr>
        <w:t>:</w:t>
      </w:r>
    </w:p>
    <w:p w14:paraId="1D9DCC89" w14:textId="7A45A19A" w:rsidR="00F23826" w:rsidRPr="0051302C" w:rsidRDefault="00F23826" w:rsidP="00F23826">
      <w:pPr>
        <w:spacing w:after="0" w:line="240" w:lineRule="auto"/>
        <w:jc w:val="both"/>
        <w:rPr>
          <w:rFonts w:ascii="Arial" w:eastAsia="Times New Roman" w:hAnsi="Arial" w:cs="Arial"/>
          <w:b/>
          <w:color w:val="C0504D" w:themeColor="accent2"/>
          <w:kern w:val="36"/>
          <w:sz w:val="36"/>
          <w:szCs w:val="60"/>
          <w:lang w:eastAsia="it-IT"/>
        </w:rPr>
      </w:pPr>
      <w:r>
        <w:rPr>
          <w:rFonts w:ascii="Arial" w:eastAsia="Times New Roman" w:hAnsi="Arial" w:cs="Arial"/>
          <w:b/>
          <w:color w:val="C0504D" w:themeColor="accent2"/>
          <w:kern w:val="36"/>
          <w:sz w:val="36"/>
          <w:szCs w:val="60"/>
          <w:lang w:eastAsia="it-IT"/>
        </w:rPr>
        <w:t>Percorsi teatrali</w:t>
      </w:r>
    </w:p>
    <w:p w14:paraId="5986CE43" w14:textId="59C86913" w:rsidR="0048711B" w:rsidRPr="00F23826" w:rsidRDefault="00F23826" w:rsidP="00F23826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7456" behindDoc="1" locked="0" layoutInCell="1" allowOverlap="1" wp14:anchorId="511D4478" wp14:editId="17380E60">
            <wp:simplePos x="0" y="0"/>
            <wp:positionH relativeFrom="column">
              <wp:posOffset>-80010</wp:posOffset>
            </wp:positionH>
            <wp:positionV relativeFrom="paragraph">
              <wp:posOffset>63500</wp:posOffset>
            </wp:positionV>
            <wp:extent cx="2194560" cy="2695575"/>
            <wp:effectExtent l="0" t="0" r="0" b="9525"/>
            <wp:wrapTight wrapText="bothSides">
              <wp:wrapPolygon edited="0">
                <wp:start x="0" y="0"/>
                <wp:lineTo x="0" y="21524"/>
                <wp:lineTo x="21375" y="21524"/>
                <wp:lineTo x="21375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74" r="9325"/>
                    <a:stretch/>
                  </pic:blipFill>
                  <pic:spPr bwMode="auto">
                    <a:xfrm>
                      <a:off x="0" y="0"/>
                      <a:ext cx="219456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11B" w:rsidRPr="004E0ECA">
        <w:rPr>
          <w:rFonts w:ascii="Arial" w:eastAsia="Times New Roman" w:hAnsi="Arial" w:cs="Arial"/>
          <w:sz w:val="24"/>
          <w:szCs w:val="24"/>
          <w:lang w:eastAsia="it-IT"/>
        </w:rPr>
        <w:t xml:space="preserve">    </w:t>
      </w:r>
    </w:p>
    <w:p w14:paraId="23A3C233" w14:textId="76425D54" w:rsidR="0048711B" w:rsidRPr="00F23826" w:rsidRDefault="0048711B" w:rsidP="00FD0A4D">
      <w:pPr>
        <w:spacing w:after="0" w:line="240" w:lineRule="auto"/>
        <w:ind w:left="3119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F23826">
        <w:rPr>
          <w:rFonts w:ascii="Arial" w:eastAsia="Times New Roman" w:hAnsi="Arial" w:cs="Arial"/>
          <w:sz w:val="24"/>
          <w:szCs w:val="24"/>
          <w:lang w:eastAsia="it-IT"/>
        </w:rPr>
        <w:t>Un insieme di competenze espressive, crea</w:t>
      </w:r>
      <w:r w:rsidR="00206483">
        <w:rPr>
          <w:rFonts w:ascii="Arial" w:eastAsia="Times New Roman" w:hAnsi="Arial" w:cs="Arial"/>
          <w:sz w:val="24"/>
          <w:szCs w:val="24"/>
          <w:lang w:eastAsia="it-IT"/>
        </w:rPr>
        <w:t>tive, comunicative, relazionali e di recitazione</w:t>
      </w:r>
      <w:r w:rsidR="00977AEE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>acquisite nell’ambito di un laboratorio teatrale è oggetto del Badge</w:t>
      </w:r>
      <w:r w:rsidR="00206483">
        <w:rPr>
          <w:rFonts w:ascii="Arial" w:eastAsia="Times New Roman" w:hAnsi="Arial" w:cs="Arial"/>
          <w:sz w:val="24"/>
          <w:szCs w:val="24"/>
          <w:lang w:eastAsia="it-IT"/>
        </w:rPr>
        <w:t xml:space="preserve"> avanzato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che è assegnato nell'ambito del Laboratorio teatrale «Spazio sperimentale di recitazione – Percorsi teatrali» promosso dal gruppo </w:t>
      </w:r>
      <w:r w:rsidR="00E85F48">
        <w:rPr>
          <w:rFonts w:ascii="Arial" w:eastAsia="Times New Roman" w:hAnsi="Arial" w:cs="Arial"/>
          <w:sz w:val="24"/>
          <w:szCs w:val="24"/>
          <w:lang w:eastAsia="it-IT"/>
        </w:rPr>
        <w:t>«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>Enthous Teatro</w:t>
      </w:r>
      <w:r w:rsidR="00E85F48">
        <w:rPr>
          <w:rFonts w:ascii="Arial" w:eastAsia="Times New Roman" w:hAnsi="Arial" w:cs="Arial"/>
          <w:sz w:val="24"/>
          <w:szCs w:val="24"/>
          <w:lang w:eastAsia="it-IT"/>
        </w:rPr>
        <w:t>»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in collaborazione con la Pontificia Facoltà di Scienze dell’Educazione «Auxilium» di Roma.</w:t>
      </w:r>
    </w:p>
    <w:p w14:paraId="5C5DDA8B" w14:textId="3E098423" w:rsidR="0048711B" w:rsidRPr="00F23826" w:rsidRDefault="0048711B" w:rsidP="0048711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6EA35431" w14:textId="79E7410E" w:rsidR="0048711B" w:rsidRPr="00E85F48" w:rsidRDefault="00E85F48" w:rsidP="00E85F48">
      <w:pPr>
        <w:spacing w:after="0" w:line="240" w:lineRule="auto"/>
        <w:ind w:left="3119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Il progetto annuale,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che nell’anno accademico 2019-2020 è 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arrivato alla settima edizione, oltre la realizzazione di una messinscena, prevede specifiche sessioni per lo sviluppo di alcune abilità e competenze trasversali legate all’esperienza </w:t>
      </w:r>
      <w:r w:rsidRPr="0051302C">
        <w:rPr>
          <w:rFonts w:ascii="Arial" w:eastAsia="Times New Roman" w:hAnsi="Arial" w:cs="Arial"/>
          <w:sz w:val="24"/>
          <w:szCs w:val="24"/>
          <w:lang w:eastAsia="it-IT"/>
        </w:rPr>
        <w:t>teatrale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. </w:t>
      </w:r>
    </w:p>
    <w:p w14:paraId="0AE1D4BD" w14:textId="71BC07E8" w:rsidR="0048711B" w:rsidRDefault="0048711B" w:rsidP="0048711B">
      <w:pPr>
        <w:spacing w:after="0" w:line="240" w:lineRule="auto"/>
        <w:ind w:left="851"/>
        <w:jc w:val="both"/>
        <w:rPr>
          <w:rFonts w:ascii="Arial" w:eastAsia="Times New Roman" w:hAnsi="Arial" w:cs="Arial"/>
          <w:b/>
          <w:color w:val="C0504D" w:themeColor="accent2"/>
          <w:kern w:val="36"/>
          <w:sz w:val="32"/>
          <w:szCs w:val="32"/>
          <w:lang w:eastAsia="it-IT"/>
        </w:rPr>
      </w:pPr>
    </w:p>
    <w:p w14:paraId="14AB10BC" w14:textId="3E6C24A1" w:rsidR="0048711B" w:rsidRPr="0051302C" w:rsidRDefault="0048711B" w:rsidP="0048711B">
      <w:pPr>
        <w:spacing w:after="0" w:line="240" w:lineRule="auto"/>
        <w:jc w:val="both"/>
        <w:rPr>
          <w:rFonts w:ascii="Arial" w:eastAsia="Times New Roman" w:hAnsi="Arial" w:cs="Arial"/>
          <w:b/>
          <w:color w:val="C0504D" w:themeColor="accent2"/>
          <w:sz w:val="32"/>
          <w:szCs w:val="32"/>
          <w:lang w:eastAsia="it-IT"/>
        </w:rPr>
      </w:pPr>
      <w:r w:rsidRPr="0051302C">
        <w:rPr>
          <w:rFonts w:ascii="Arial" w:eastAsia="Times New Roman" w:hAnsi="Arial" w:cs="Arial"/>
          <w:b/>
          <w:color w:val="C0504D" w:themeColor="accent2"/>
          <w:kern w:val="36"/>
          <w:sz w:val="32"/>
          <w:szCs w:val="32"/>
          <w:lang w:eastAsia="it-IT"/>
        </w:rPr>
        <w:t>Competenze</w:t>
      </w:r>
    </w:p>
    <w:p w14:paraId="01ADA703" w14:textId="616DDD9C" w:rsidR="0048711B" w:rsidRPr="00040C6A" w:rsidRDefault="0048711B" w:rsidP="0048711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040C6A">
        <w:rPr>
          <w:rFonts w:ascii="Arial" w:eastAsia="Times New Roman" w:hAnsi="Arial" w:cs="Arial"/>
          <w:sz w:val="24"/>
          <w:szCs w:val="24"/>
          <w:lang w:eastAsia="it-IT"/>
        </w:rPr>
        <w:t xml:space="preserve">Il proprietario di questo Badge ha </w:t>
      </w:r>
      <w:r>
        <w:rPr>
          <w:rFonts w:ascii="Arial" w:eastAsia="Times New Roman" w:hAnsi="Arial" w:cs="Arial"/>
          <w:sz w:val="24"/>
          <w:szCs w:val="24"/>
          <w:lang w:eastAsia="it-IT"/>
        </w:rPr>
        <w:t>sviluppato</w:t>
      </w:r>
      <w:r w:rsidRPr="00040C6A">
        <w:rPr>
          <w:rFonts w:ascii="Arial" w:eastAsia="Times New Roman" w:hAnsi="Arial" w:cs="Arial"/>
          <w:sz w:val="24"/>
          <w:szCs w:val="24"/>
          <w:lang w:eastAsia="it-IT"/>
        </w:rPr>
        <w:t xml:space="preserve"> e ha dimostrato di possedere le seguenti</w:t>
      </w:r>
    </w:p>
    <w:p w14:paraId="7DECBFBB" w14:textId="7DFA1E41" w:rsidR="0048711B" w:rsidRPr="00040C6A" w:rsidRDefault="0048711B" w:rsidP="0048711B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7E845820" w14:textId="564EA1AD" w:rsidR="0048711B" w:rsidRPr="00514673" w:rsidRDefault="0048711B" w:rsidP="0048711B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4"/>
          <w:szCs w:val="24"/>
          <w:lang w:eastAsia="it-IT"/>
        </w:rPr>
      </w:pPr>
      <w:r w:rsidRPr="00514673">
        <w:rPr>
          <w:rFonts w:ascii="Arial" w:eastAsia="Times New Roman" w:hAnsi="Arial" w:cs="Arial"/>
          <w:b/>
          <w:i/>
          <w:sz w:val="24"/>
          <w:szCs w:val="24"/>
          <w:lang w:eastAsia="it-IT"/>
        </w:rPr>
        <w:t>Conoscenze</w:t>
      </w:r>
    </w:p>
    <w:p w14:paraId="7261075E" w14:textId="69C8DBBB" w:rsidR="005D0FD6" w:rsidRPr="005D0FD6" w:rsidRDefault="005D0FD6" w:rsidP="005D0FD6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5D0FD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conosce l'importanza della vocalità e delle sue tonalità</w:t>
      </w:r>
      <w:r w:rsidR="00C64430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;</w:t>
      </w:r>
    </w:p>
    <w:p w14:paraId="0F649092" w14:textId="59A27EA8" w:rsidR="005D0FD6" w:rsidRPr="005D0FD6" w:rsidRDefault="005D0FD6" w:rsidP="005D0FD6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5D0FD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conosce i linguaggi e i significati della postura, dei gesti e degli atteggiamenti</w:t>
      </w:r>
      <w:r w:rsidR="00C64430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;</w:t>
      </w:r>
    </w:p>
    <w:p w14:paraId="200AE86A" w14:textId="49E1D82F" w:rsidR="005D0FD6" w:rsidRPr="005D0FD6" w:rsidRDefault="005D0FD6" w:rsidP="005D0FD6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5D0FD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conosce le modificazioni fisiologiche e psicologiche associate alle emozioni</w:t>
      </w:r>
      <w:r w:rsidR="00C64430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.</w:t>
      </w:r>
    </w:p>
    <w:p w14:paraId="1235B737" w14:textId="4D9C02BD" w:rsidR="0048711B" w:rsidRPr="005D0FD6" w:rsidRDefault="0048711B" w:rsidP="0048711B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lang w:eastAsia="it-IT"/>
        </w:rPr>
      </w:pPr>
    </w:p>
    <w:p w14:paraId="31C273CD" w14:textId="6AB36579" w:rsidR="0048711B" w:rsidRPr="005D0FD6" w:rsidRDefault="0048711B" w:rsidP="0048711B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lang w:eastAsia="it-IT"/>
        </w:rPr>
      </w:pPr>
      <w:r w:rsidRPr="005D0FD6">
        <w:rPr>
          <w:rFonts w:ascii="Arial" w:eastAsia="Times New Roman" w:hAnsi="Arial" w:cs="Arial"/>
          <w:b/>
          <w:i/>
          <w:color w:val="000000" w:themeColor="text1"/>
          <w:sz w:val="24"/>
          <w:szCs w:val="24"/>
          <w:lang w:eastAsia="it-IT"/>
        </w:rPr>
        <w:t>Abilità</w:t>
      </w:r>
    </w:p>
    <w:p w14:paraId="12CC1978" w14:textId="4F531736" w:rsidR="005D0FD6" w:rsidRPr="005D0FD6" w:rsidRDefault="005D0FD6" w:rsidP="005D0FD6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5D0FD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È capace di riconoscere le proprie ed altrui emozioni, </w:t>
      </w:r>
      <w:r w:rsidR="00E85F48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sa </w:t>
      </w:r>
      <w:r w:rsidRPr="005D0FD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esprimerle</w:t>
      </w:r>
      <w:r w:rsidR="00E85F48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, sa decentrasi e sa essere empatico per </w:t>
      </w:r>
      <w:r w:rsidRPr="005D0FD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“mettersi nei panni di”</w:t>
      </w:r>
      <w:r w:rsidR="00C64430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;</w:t>
      </w:r>
    </w:p>
    <w:p w14:paraId="3AF9C4AB" w14:textId="7174C292" w:rsidR="005D0FD6" w:rsidRPr="005D0FD6" w:rsidRDefault="005D0FD6" w:rsidP="005D0FD6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5D0FD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È in grado di impiegare le proprie risorse creative per la risoluzione di problemi complessi</w:t>
      </w:r>
      <w:r w:rsidR="00C64430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;</w:t>
      </w:r>
    </w:p>
    <w:p w14:paraId="1F521822" w14:textId="2759527A" w:rsidR="005D0FD6" w:rsidRPr="005D0FD6" w:rsidRDefault="005D0FD6" w:rsidP="005D0FD6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5D0FD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È in grado di gestire le proprie reazioni emotive quando si trova davanti ad un pubblico</w:t>
      </w:r>
      <w:r w:rsidR="00C64430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;</w:t>
      </w:r>
    </w:p>
    <w:p w14:paraId="34675A59" w14:textId="28BDDA7A" w:rsidR="005D0FD6" w:rsidRPr="005D0FD6" w:rsidRDefault="005D0FD6" w:rsidP="005D0FD6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5D0FD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Sa realizzare forme attive di ascolto dell’interlocutore</w:t>
      </w:r>
      <w:r w:rsidR="00C64430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.</w:t>
      </w:r>
    </w:p>
    <w:p w14:paraId="2D371CB9" w14:textId="1A94AB92" w:rsidR="005D0FD6" w:rsidRPr="005D0FD6" w:rsidRDefault="005D0FD6" w:rsidP="0048711B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lang w:eastAsia="it-IT"/>
        </w:rPr>
      </w:pPr>
    </w:p>
    <w:p w14:paraId="0C05805B" w14:textId="7B9C64BD" w:rsidR="0048711B" w:rsidRPr="005D0FD6" w:rsidRDefault="0048711B" w:rsidP="0048711B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000000" w:themeColor="text1"/>
          <w:sz w:val="24"/>
          <w:szCs w:val="24"/>
          <w:lang w:eastAsia="it-IT"/>
        </w:rPr>
      </w:pPr>
      <w:r w:rsidRPr="005D0FD6">
        <w:rPr>
          <w:rFonts w:ascii="Arial" w:eastAsia="Times New Roman" w:hAnsi="Arial" w:cs="Arial"/>
          <w:b/>
          <w:i/>
          <w:color w:val="000000" w:themeColor="text1"/>
          <w:sz w:val="24"/>
          <w:szCs w:val="24"/>
          <w:lang w:eastAsia="it-IT"/>
        </w:rPr>
        <w:t>Disposizioni interne</w:t>
      </w:r>
    </w:p>
    <w:p w14:paraId="076C3859" w14:textId="2CEBF71F" w:rsidR="005D0FD6" w:rsidRPr="005D0FD6" w:rsidRDefault="005D0FD6" w:rsidP="005D0FD6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5D0FD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Flessibilità e capacità di adattamento;</w:t>
      </w:r>
    </w:p>
    <w:p w14:paraId="5DBA5212" w14:textId="126AD6C2" w:rsidR="005D0FD6" w:rsidRPr="005D0FD6" w:rsidRDefault="005D0FD6" w:rsidP="005D0FD6">
      <w:pPr>
        <w:pStyle w:val="Paragrafoelenco"/>
        <w:numPr>
          <w:ilvl w:val="0"/>
          <w:numId w:val="13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5D0FD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Riconoscimento, gestione ed espressione delle emozioni.</w:t>
      </w:r>
      <w:r w:rsidR="00FD0A4D" w:rsidRPr="00FD0A4D">
        <w:t xml:space="preserve"> </w:t>
      </w:r>
    </w:p>
    <w:p w14:paraId="70F52F99" w14:textId="4D079CFF" w:rsidR="00B80229" w:rsidRDefault="00FD0A4D">
      <w:pPr>
        <w:rPr>
          <w:rFonts w:ascii="Arial" w:eastAsia="Times New Roman" w:hAnsi="Arial" w:cs="Arial"/>
          <w:color w:val="FF0000"/>
          <w:sz w:val="24"/>
          <w:szCs w:val="24"/>
          <w:lang w:eastAsia="it-IT"/>
        </w:rPr>
      </w:pPr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28F756B2" wp14:editId="6EBD91FA">
            <wp:simplePos x="0" y="0"/>
            <wp:positionH relativeFrom="column">
              <wp:posOffset>-1633</wp:posOffset>
            </wp:positionH>
            <wp:positionV relativeFrom="paragraph">
              <wp:posOffset>201024</wp:posOffset>
            </wp:positionV>
            <wp:extent cx="6165669" cy="2283878"/>
            <wp:effectExtent l="0" t="0" r="6985" b="254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65" b="16028"/>
                    <a:stretch/>
                  </pic:blipFill>
                  <pic:spPr bwMode="auto">
                    <a:xfrm>
                      <a:off x="0" y="0"/>
                      <a:ext cx="6177741" cy="22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229">
        <w:rPr>
          <w:rFonts w:ascii="Arial" w:eastAsia="Times New Roman" w:hAnsi="Arial" w:cs="Arial"/>
          <w:color w:val="FF0000"/>
          <w:sz w:val="24"/>
          <w:szCs w:val="24"/>
          <w:lang w:eastAsia="it-IT"/>
        </w:rPr>
        <w:br w:type="page"/>
      </w:r>
    </w:p>
    <w:p w14:paraId="4AA8E95C" w14:textId="77777777" w:rsidR="00977AEE" w:rsidRDefault="00977AEE" w:rsidP="00B80229">
      <w:pPr>
        <w:spacing w:after="0" w:line="240" w:lineRule="auto"/>
        <w:jc w:val="both"/>
        <w:rPr>
          <w:rFonts w:ascii="Arial" w:eastAsia="Times New Roman" w:hAnsi="Arial" w:cs="Arial"/>
          <w:b/>
          <w:color w:val="C0504D" w:themeColor="accent2"/>
          <w:kern w:val="36"/>
          <w:sz w:val="32"/>
          <w:szCs w:val="32"/>
          <w:lang w:eastAsia="it-IT"/>
        </w:rPr>
      </w:pPr>
    </w:p>
    <w:p w14:paraId="4D0D4E54" w14:textId="77777777" w:rsidR="00977AEE" w:rsidRDefault="00977AEE" w:rsidP="00B80229">
      <w:pPr>
        <w:spacing w:after="0" w:line="240" w:lineRule="auto"/>
        <w:jc w:val="both"/>
        <w:rPr>
          <w:rFonts w:ascii="Arial" w:eastAsia="Times New Roman" w:hAnsi="Arial" w:cs="Arial"/>
          <w:b/>
          <w:color w:val="C0504D" w:themeColor="accent2"/>
          <w:kern w:val="36"/>
          <w:sz w:val="32"/>
          <w:szCs w:val="32"/>
          <w:lang w:eastAsia="it-IT"/>
        </w:rPr>
      </w:pPr>
    </w:p>
    <w:p w14:paraId="1282D98A" w14:textId="77777777" w:rsidR="00977AEE" w:rsidRDefault="00977AEE" w:rsidP="00B80229">
      <w:pPr>
        <w:spacing w:after="0" w:line="240" w:lineRule="auto"/>
        <w:jc w:val="both"/>
        <w:rPr>
          <w:rFonts w:ascii="Arial" w:eastAsia="Times New Roman" w:hAnsi="Arial" w:cs="Arial"/>
          <w:b/>
          <w:color w:val="C0504D" w:themeColor="accent2"/>
          <w:kern w:val="36"/>
          <w:sz w:val="32"/>
          <w:szCs w:val="32"/>
          <w:lang w:eastAsia="it-IT"/>
        </w:rPr>
      </w:pPr>
    </w:p>
    <w:p w14:paraId="30D54776" w14:textId="6E21538D" w:rsidR="00B80229" w:rsidRPr="00EE35EF" w:rsidRDefault="00B80229" w:rsidP="00B80229">
      <w:pPr>
        <w:spacing w:after="0" w:line="240" w:lineRule="auto"/>
        <w:jc w:val="both"/>
        <w:rPr>
          <w:rFonts w:ascii="Arial" w:eastAsia="Times New Roman" w:hAnsi="Arial" w:cs="Arial"/>
          <w:b/>
          <w:color w:val="C0504D" w:themeColor="accent2"/>
          <w:kern w:val="36"/>
          <w:sz w:val="32"/>
          <w:szCs w:val="32"/>
          <w:lang w:eastAsia="it-IT"/>
        </w:rPr>
      </w:pPr>
      <w:r w:rsidRPr="00EE35EF">
        <w:rPr>
          <w:rFonts w:ascii="Arial" w:eastAsia="Times New Roman" w:hAnsi="Arial" w:cs="Arial"/>
          <w:b/>
          <w:color w:val="C0504D" w:themeColor="accent2"/>
          <w:kern w:val="36"/>
          <w:sz w:val="32"/>
          <w:szCs w:val="32"/>
          <w:lang w:eastAsia="it-IT"/>
        </w:rPr>
        <w:t>Emesso dalla Facoltà «Auxilium»</w:t>
      </w:r>
    </w:p>
    <w:p w14:paraId="6CAE0C2A" w14:textId="77777777" w:rsidR="00EE35EF" w:rsidRPr="00F23826" w:rsidRDefault="00EE35EF" w:rsidP="00EE35E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Il badge base è emesso dalla </w:t>
      </w:r>
      <w:r w:rsidRPr="00F2382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Pontificia Facoltà di Scienze dell’Educazione «Auxilium»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di Roma.</w:t>
      </w:r>
      <w:r w:rsidRPr="00F2382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L’Auxilium </w:t>
      </w:r>
      <w:r w:rsidRPr="00F2382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prepara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</w:t>
      </w:r>
      <w:hyperlink r:id="rId16" w:tooltip="Ricercatore" w:history="1">
        <w:r w:rsidRPr="00F23826">
          <w:rPr>
            <w:rFonts w:ascii="Arial" w:eastAsia="Times New Roman" w:hAnsi="Arial" w:cs="Arial"/>
            <w:color w:val="000000" w:themeColor="text1"/>
            <w:sz w:val="24"/>
            <w:szCs w:val="24"/>
            <w:lang w:eastAsia="it-IT"/>
          </w:rPr>
          <w:t>ricercatori</w:t>
        </w:r>
      </w:hyperlink>
      <w:r w:rsidRPr="00F2382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,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</w:t>
      </w:r>
      <w:hyperlink r:id="rId17" w:tooltip="Educatore" w:history="1">
        <w:r w:rsidRPr="00F23826">
          <w:rPr>
            <w:rFonts w:ascii="Arial" w:eastAsia="Times New Roman" w:hAnsi="Arial" w:cs="Arial"/>
            <w:color w:val="000000" w:themeColor="text1"/>
            <w:sz w:val="24"/>
            <w:szCs w:val="24"/>
            <w:lang w:eastAsia="it-IT"/>
          </w:rPr>
          <w:t>educatori</w:t>
        </w:r>
      </w:hyperlink>
      <w:r w:rsidRPr="00F2382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,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</w:t>
      </w:r>
      <w:hyperlink r:id="rId18" w:tooltip="Insegnante" w:history="1">
        <w:r w:rsidRPr="00F23826">
          <w:rPr>
            <w:rFonts w:ascii="Arial" w:eastAsia="Times New Roman" w:hAnsi="Arial" w:cs="Arial"/>
            <w:color w:val="000000" w:themeColor="text1"/>
            <w:sz w:val="24"/>
            <w:szCs w:val="24"/>
            <w:lang w:eastAsia="it-IT"/>
          </w:rPr>
          <w:t>insegnanti</w:t>
        </w:r>
      </w:hyperlink>
      <w:r w:rsidRPr="00F2382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,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</w:t>
      </w:r>
      <w:hyperlink r:id="rId19" w:tooltip="Psicologo" w:history="1">
        <w:r w:rsidRPr="00F23826">
          <w:rPr>
            <w:rFonts w:ascii="Arial" w:eastAsia="Times New Roman" w:hAnsi="Arial" w:cs="Arial"/>
            <w:color w:val="000000" w:themeColor="text1"/>
            <w:sz w:val="24"/>
            <w:szCs w:val="24"/>
            <w:lang w:eastAsia="it-IT"/>
          </w:rPr>
          <w:t>psicologi</w:t>
        </w:r>
      </w:hyperlink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, </w:t>
      </w:r>
      <w:hyperlink r:id="rId20" w:tooltip="Dirigente scolastico" w:history="1">
        <w:r w:rsidRPr="00F23826">
          <w:rPr>
            <w:rFonts w:ascii="Arial" w:eastAsia="Times New Roman" w:hAnsi="Arial" w:cs="Arial"/>
            <w:color w:val="000000" w:themeColor="text1"/>
            <w:sz w:val="24"/>
            <w:szCs w:val="24"/>
            <w:lang w:eastAsia="it-IT"/>
          </w:rPr>
          <w:t>dirigenti</w:t>
        </w:r>
      </w:hyperlink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, esperti di </w:t>
      </w:r>
      <w:r w:rsidRPr="00F2382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educazione religiosa e altre figure professionali operanti nei servizi educativi, con una speciale attenzione alla prevenzione dei problemi soc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iali dell’</w:t>
      </w:r>
      <w:r w:rsidRPr="00F2382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infanzia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e della giovinezza.</w:t>
      </w:r>
    </w:p>
    <w:p w14:paraId="6C158E48" w14:textId="77777777" w:rsidR="00EE35EF" w:rsidRPr="00F23826" w:rsidRDefault="00EE35EF" w:rsidP="00EE35EF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F23826">
        <w:rPr>
          <w:rFonts w:ascii="Arial" w:eastAsia="Times New Roman" w:hAnsi="Arial" w:cs="Arial"/>
          <w:sz w:val="24"/>
          <w:szCs w:val="24"/>
          <w:lang w:eastAsia="it-IT"/>
        </w:rPr>
        <w:t>L’esperienza del laboratorio teatrale nella Facoltà «Auxilium» nasce nel 2013 dal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l’iniziativa di alcuni studenti con passione ed 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esperienze </w:t>
      </w:r>
      <w:r>
        <w:rPr>
          <w:rFonts w:ascii="Arial" w:eastAsia="Times New Roman" w:hAnsi="Arial" w:cs="Arial"/>
          <w:sz w:val="24"/>
          <w:szCs w:val="24"/>
          <w:lang w:eastAsia="it-IT"/>
        </w:rPr>
        <w:t>in ambito teatrale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it-IT"/>
        </w:rPr>
        <w:t>Con lo sviluppo di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competenze </w:t>
      </w:r>
      <w:r>
        <w:rPr>
          <w:rFonts w:ascii="Arial" w:eastAsia="Times New Roman" w:hAnsi="Arial" w:cs="Arial"/>
          <w:sz w:val="24"/>
          <w:szCs w:val="24"/>
          <w:lang w:eastAsia="it-IT"/>
        </w:rPr>
        <w:t>differenziate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it-IT"/>
        </w:rPr>
        <w:t>in differenti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percorsi universitari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il gruppo ha saputo 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>valorizza</w:t>
      </w:r>
      <w:r>
        <w:rPr>
          <w:rFonts w:ascii="Arial" w:eastAsia="Times New Roman" w:hAnsi="Arial" w:cs="Arial"/>
          <w:sz w:val="24"/>
          <w:szCs w:val="24"/>
          <w:lang w:eastAsia="it-IT"/>
        </w:rPr>
        <w:t>re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l’esperienza teatrale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come spazio di crescita di competenze trasversali e ha saputo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it-IT"/>
        </w:rPr>
        <w:t>coinvolgere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un numero sempre crescente di studenti di ogni indirizzo ed età. La formula del laboratorio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ha consentito di 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lavorare su tematiche e rappresentazioni attinenti alla </w:t>
      </w:r>
      <w:r w:rsidRPr="00EA3454">
        <w:rPr>
          <w:rFonts w:ascii="Arial" w:eastAsia="Times New Roman" w:hAnsi="Arial" w:cs="Arial"/>
          <w:i/>
          <w:sz w:val="24"/>
          <w:szCs w:val="24"/>
          <w:lang w:eastAsia="it-IT"/>
        </w:rPr>
        <w:t>vision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e alla </w:t>
      </w:r>
      <w:r w:rsidRPr="00EA3454">
        <w:rPr>
          <w:rFonts w:ascii="Arial" w:eastAsia="Times New Roman" w:hAnsi="Arial" w:cs="Arial"/>
          <w:i/>
          <w:sz w:val="24"/>
          <w:szCs w:val="24"/>
          <w:lang w:eastAsia="it-IT"/>
        </w:rPr>
        <w:t>mission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della F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>acoltà</w:t>
      </w:r>
      <w:r>
        <w:rPr>
          <w:rFonts w:ascii="Arial" w:eastAsia="Times New Roman" w:hAnsi="Arial" w:cs="Arial"/>
          <w:sz w:val="24"/>
          <w:szCs w:val="24"/>
          <w:lang w:eastAsia="it-IT"/>
        </w:rPr>
        <w:t>: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it-IT"/>
        </w:rPr>
        <w:t>l’assunzione di una visione integrale delle scienze dell’educazione ha consentito di creare uno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 spazio teatrale 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che 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>si pone sia come strumento di sviluppo personale, sia come sistema di crescita professionale</w:t>
      </w:r>
      <w:r>
        <w:rPr>
          <w:rFonts w:ascii="Arial" w:eastAsia="Times New Roman" w:hAnsi="Arial" w:cs="Arial"/>
          <w:sz w:val="24"/>
          <w:szCs w:val="24"/>
          <w:lang w:eastAsia="it-IT"/>
        </w:rPr>
        <w:t xml:space="preserve"> per educatori, psicologi, insegnanti e altri professionisti nell’ambito educativo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>.</w:t>
      </w:r>
    </w:p>
    <w:p w14:paraId="01CBA89D" w14:textId="77777777" w:rsidR="00B80229" w:rsidRPr="00B605A4" w:rsidRDefault="00B80229" w:rsidP="00B802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</w:p>
    <w:p w14:paraId="7D104189" w14:textId="77777777" w:rsidR="00B80229" w:rsidRPr="00EE35EF" w:rsidRDefault="00B80229" w:rsidP="00EE35EF">
      <w:pPr>
        <w:spacing w:after="0" w:line="240" w:lineRule="auto"/>
        <w:jc w:val="both"/>
        <w:rPr>
          <w:rFonts w:ascii="Arial" w:eastAsia="Times New Roman" w:hAnsi="Arial" w:cs="Arial"/>
          <w:b/>
          <w:color w:val="C0504D" w:themeColor="accent2"/>
          <w:kern w:val="36"/>
          <w:sz w:val="32"/>
          <w:szCs w:val="32"/>
          <w:lang w:eastAsia="it-IT"/>
        </w:rPr>
      </w:pPr>
      <w:r w:rsidRPr="00EE35EF">
        <w:rPr>
          <w:rFonts w:ascii="Arial" w:eastAsia="Times New Roman" w:hAnsi="Arial" w:cs="Arial"/>
          <w:b/>
          <w:color w:val="C0504D" w:themeColor="accent2"/>
          <w:kern w:val="36"/>
          <w:sz w:val="32"/>
          <w:szCs w:val="32"/>
          <w:lang w:eastAsia="it-IT"/>
        </w:rPr>
        <w:t>Criteri</w:t>
      </w:r>
    </w:p>
    <w:p w14:paraId="73AF0EF1" w14:textId="669F0F37" w:rsidR="00B80229" w:rsidRPr="00F23826" w:rsidRDefault="00B80229" w:rsidP="00B80229">
      <w:pPr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it-IT"/>
        </w:rPr>
      </w:pPr>
      <w:r w:rsidRPr="0056671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Per ottenere questo badge avanzato è necessario</w:t>
      </w:r>
      <w:r w:rsidR="00E85F48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aver acquisito il badge di base e</w:t>
      </w:r>
      <w:r w:rsidRPr="0056671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svolgere</w:t>
      </w:r>
      <w:r w:rsidRPr="00566716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il percorso di formazione </w:t>
      </w:r>
      <w:r w:rsidR="00E85F48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avanzato </w:t>
      </w: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e l’esperienza di preparazione dello spettacolo per almeno l’80% degli incontri totali. </w:t>
      </w:r>
      <w:r w:rsidRPr="00F23826">
        <w:rPr>
          <w:rFonts w:ascii="Arial" w:eastAsia="Times New Roman" w:hAnsi="Arial" w:cs="Arial"/>
          <w:iCs/>
          <w:sz w:val="24"/>
          <w:szCs w:val="24"/>
          <w:lang w:eastAsia="it-IT"/>
        </w:rPr>
        <w:t>L’esperienza ha una durata complessiva di 50-60 ore. È altresì necessario partecipare a tutti gli incontri di autovalutazione e sostenere, alla fine del percorso, un colloquio conclusivo con i formatori.</w:t>
      </w:r>
    </w:p>
    <w:p w14:paraId="1DDD3328" w14:textId="77777777" w:rsidR="00B80229" w:rsidRPr="00F23826" w:rsidRDefault="00B80229" w:rsidP="00B80229">
      <w:pPr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it-IT"/>
        </w:rPr>
      </w:pPr>
    </w:p>
    <w:p w14:paraId="4A0045E5" w14:textId="4AF8099E" w:rsidR="00B80229" w:rsidRPr="009745F6" w:rsidRDefault="00E85F48" w:rsidP="00B802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>
        <w:rPr>
          <w:rFonts w:ascii="Arial" w:eastAsia="Times New Roman" w:hAnsi="Arial" w:cs="Arial"/>
          <w:sz w:val="24"/>
          <w:szCs w:val="24"/>
          <w:lang w:eastAsia="it-IT"/>
        </w:rPr>
        <w:t xml:space="preserve">Il percorso formativo </w:t>
      </w:r>
      <w:r w:rsidR="00B80229"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si divide in due fasi consecutive: nella prima sono previste sessioni di training e formazione </w:t>
      </w:r>
      <w:r w:rsidR="00B80229" w:rsidRPr="00293180">
        <w:rPr>
          <w:rFonts w:ascii="Arial" w:eastAsia="Times New Roman" w:hAnsi="Arial" w:cs="Arial"/>
          <w:sz w:val="24"/>
          <w:szCs w:val="24"/>
          <w:lang w:eastAsia="it-IT"/>
        </w:rPr>
        <w:t>specifici dedicati alle dimensioni fondamentali della persona e della recitazione. La seconda parte consiste nella preparazione di una rappresentazione teatrale che, nel suo evolversi e progredire, porta i partecipanti ad immergersi nello studio di un personaggio, e a collaborare attivamente con il gruppo nella costruzione scenica e concreta dello spettacolo.</w:t>
      </w:r>
    </w:p>
    <w:p w14:paraId="07863D28" w14:textId="77777777" w:rsidR="00B80229" w:rsidRPr="001727ED" w:rsidRDefault="00B80229" w:rsidP="00B80229">
      <w:pPr>
        <w:spacing w:after="0" w:line="240" w:lineRule="auto"/>
        <w:jc w:val="both"/>
        <w:rPr>
          <w:rFonts w:ascii="Arial" w:eastAsia="Times New Roman" w:hAnsi="Arial" w:cs="Arial"/>
          <w:iCs/>
          <w:color w:val="FF0000"/>
          <w:sz w:val="24"/>
          <w:szCs w:val="24"/>
          <w:lang w:eastAsia="it-IT"/>
        </w:rPr>
      </w:pPr>
    </w:p>
    <w:p w14:paraId="43E4EEA3" w14:textId="77777777" w:rsidR="00B80229" w:rsidRPr="00F23826" w:rsidRDefault="00B80229" w:rsidP="00B802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highlight w:val="yellow"/>
          <w:lang w:eastAsia="it-IT"/>
        </w:rPr>
      </w:pPr>
    </w:p>
    <w:p w14:paraId="40A3CB84" w14:textId="77777777" w:rsidR="00B80229" w:rsidRPr="00F23826" w:rsidRDefault="00B80229" w:rsidP="00B8022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F23826">
        <w:rPr>
          <w:rFonts w:ascii="Arial" w:eastAsia="Times New Roman" w:hAnsi="Arial" w:cs="Arial"/>
          <w:sz w:val="24"/>
          <w:szCs w:val="24"/>
          <w:lang w:eastAsia="it-IT"/>
        </w:rPr>
        <w:t>Il proprietario di questo Badge:</w:t>
      </w:r>
    </w:p>
    <w:p w14:paraId="66C35ACC" w14:textId="77777777" w:rsidR="00B80229" w:rsidRPr="00F23826" w:rsidRDefault="00B80229" w:rsidP="00B80229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F23826">
        <w:rPr>
          <w:rFonts w:ascii="Arial" w:eastAsia="Times New Roman" w:hAnsi="Arial" w:cs="Arial"/>
          <w:sz w:val="24"/>
          <w:szCs w:val="24"/>
          <w:lang w:eastAsia="it-IT"/>
        </w:rPr>
        <w:t>è in possesso dell’omonimo badge di base;</w:t>
      </w:r>
    </w:p>
    <w:p w14:paraId="6F7F27C3" w14:textId="77777777" w:rsidR="00B80229" w:rsidRPr="00F23826" w:rsidRDefault="00B80229" w:rsidP="00B80229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F23826">
        <w:rPr>
          <w:rFonts w:ascii="Arial" w:eastAsia="Times New Roman" w:hAnsi="Arial" w:cs="Arial"/>
          <w:sz w:val="24"/>
          <w:szCs w:val="24"/>
          <w:lang w:eastAsia="it-IT"/>
        </w:rPr>
        <w:t>ha partecipato attivamente ed in modo assiduo agli incontri;</w:t>
      </w:r>
    </w:p>
    <w:p w14:paraId="7C255401" w14:textId="77777777" w:rsidR="00B80229" w:rsidRPr="00F23826" w:rsidRDefault="00B80229" w:rsidP="00B80229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it-IT"/>
        </w:rPr>
      </w:pPr>
      <w:r w:rsidRPr="00F23826">
        <w:rPr>
          <w:rFonts w:ascii="Arial" w:eastAsia="Times New Roman" w:hAnsi="Arial" w:cs="Arial"/>
          <w:sz w:val="24"/>
          <w:szCs w:val="24"/>
          <w:lang w:eastAsia="it-IT"/>
        </w:rPr>
        <w:t xml:space="preserve">ha preso parte alle attività formative e agli esercizi proposti all’interno delle sessioni; </w:t>
      </w:r>
    </w:p>
    <w:p w14:paraId="3F14A76B" w14:textId="77777777" w:rsidR="00B80229" w:rsidRPr="0061003B" w:rsidRDefault="00B80229" w:rsidP="00B80229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61003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è stato capace di </w:t>
      </w:r>
      <w:r w:rsidRPr="00571BAA">
        <w:rPr>
          <w:rFonts w:ascii="Arial" w:eastAsia="Times New Roman" w:hAnsi="Arial" w:cs="Arial"/>
          <w:sz w:val="24"/>
          <w:szCs w:val="24"/>
          <w:lang w:eastAsia="it-IT"/>
        </w:rPr>
        <w:t xml:space="preserve">aprirsi 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e confrontarsi con gli altri partecipanti</w:t>
      </w:r>
      <w:r w:rsidRPr="0061003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;</w:t>
      </w:r>
    </w:p>
    <w:p w14:paraId="166793DB" w14:textId="60FA9FDE" w:rsidR="00FD0A4D" w:rsidRDefault="00B80229" w:rsidP="00B80229">
      <w:pPr>
        <w:numPr>
          <w:ilvl w:val="0"/>
          <w:numId w:val="11"/>
        </w:numPr>
        <w:spacing w:after="0" w:line="24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  <w:r w:rsidRPr="0061003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ha dimostrato di essere capace di </w:t>
      </w:r>
      <w:r w:rsidR="00FD0A4D" w:rsidRPr="0061003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auto valutare</w:t>
      </w:r>
      <w:r w:rsidRPr="0061003B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 xml:space="preserve"> le competenze sviluppate</w:t>
      </w:r>
      <w:r w:rsidR="00C64430"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  <w:t>.</w:t>
      </w:r>
    </w:p>
    <w:p w14:paraId="0ABBE545" w14:textId="508D0645" w:rsidR="00FD0A4D" w:rsidRDefault="00FD0A4D">
      <w:pPr>
        <w:rPr>
          <w:rFonts w:ascii="Arial" w:eastAsia="Times New Roman" w:hAnsi="Arial" w:cs="Arial"/>
          <w:color w:val="000000" w:themeColor="text1"/>
          <w:sz w:val="24"/>
          <w:szCs w:val="24"/>
          <w:lang w:eastAsia="it-IT"/>
        </w:rPr>
      </w:pPr>
    </w:p>
    <w:sectPr w:rsidR="00FD0A4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20160B" w14:textId="77777777" w:rsidR="00F9714C" w:rsidRDefault="00F9714C" w:rsidP="00C64430">
      <w:pPr>
        <w:spacing w:after="0" w:line="240" w:lineRule="auto"/>
      </w:pPr>
      <w:r>
        <w:separator/>
      </w:r>
    </w:p>
  </w:endnote>
  <w:endnote w:type="continuationSeparator" w:id="0">
    <w:p w14:paraId="65126EE2" w14:textId="77777777" w:rsidR="00F9714C" w:rsidRDefault="00F9714C" w:rsidP="00C64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A9BAE4" w14:textId="77777777" w:rsidR="00F9714C" w:rsidRDefault="00F9714C" w:rsidP="00C64430">
      <w:pPr>
        <w:spacing w:after="0" w:line="240" w:lineRule="auto"/>
      </w:pPr>
      <w:r>
        <w:separator/>
      </w:r>
    </w:p>
  </w:footnote>
  <w:footnote w:type="continuationSeparator" w:id="0">
    <w:p w14:paraId="755964ED" w14:textId="77777777" w:rsidR="00F9714C" w:rsidRDefault="00F9714C" w:rsidP="00C644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44100"/>
    <w:multiLevelType w:val="multilevel"/>
    <w:tmpl w:val="B960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87472"/>
    <w:multiLevelType w:val="multilevel"/>
    <w:tmpl w:val="29F04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E41005"/>
    <w:multiLevelType w:val="hybridMultilevel"/>
    <w:tmpl w:val="A9C0A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B3C84"/>
    <w:multiLevelType w:val="hybridMultilevel"/>
    <w:tmpl w:val="C61CAAAE"/>
    <w:lvl w:ilvl="0" w:tplc="9FA878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9C254A"/>
    <w:multiLevelType w:val="multilevel"/>
    <w:tmpl w:val="80CA6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DE7B90"/>
    <w:multiLevelType w:val="hybridMultilevel"/>
    <w:tmpl w:val="256C08AA"/>
    <w:lvl w:ilvl="0" w:tplc="EDE60E5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C0504D" w:themeColor="accent2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1D3EC3"/>
    <w:multiLevelType w:val="hybridMultilevel"/>
    <w:tmpl w:val="0F1AAE02"/>
    <w:lvl w:ilvl="0" w:tplc="9FA8783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0F7A21"/>
    <w:multiLevelType w:val="multilevel"/>
    <w:tmpl w:val="379CB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8E621C9"/>
    <w:multiLevelType w:val="multilevel"/>
    <w:tmpl w:val="C6CCF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9693AC1"/>
    <w:multiLevelType w:val="hybridMultilevel"/>
    <w:tmpl w:val="66064BC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786628"/>
    <w:multiLevelType w:val="multilevel"/>
    <w:tmpl w:val="991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680629A"/>
    <w:multiLevelType w:val="multilevel"/>
    <w:tmpl w:val="1090B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0718ED"/>
    <w:multiLevelType w:val="hybridMultilevel"/>
    <w:tmpl w:val="BEF8B7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AE310C"/>
    <w:multiLevelType w:val="hybridMultilevel"/>
    <w:tmpl w:val="C3C29402"/>
    <w:lvl w:ilvl="0" w:tplc="9118C62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10"/>
  </w:num>
  <w:num w:numId="4">
    <w:abstractNumId w:val="8"/>
  </w:num>
  <w:num w:numId="5">
    <w:abstractNumId w:val="4"/>
  </w:num>
  <w:num w:numId="6">
    <w:abstractNumId w:val="7"/>
  </w:num>
  <w:num w:numId="7">
    <w:abstractNumId w:val="0"/>
  </w:num>
  <w:num w:numId="8">
    <w:abstractNumId w:val="12"/>
  </w:num>
  <w:num w:numId="9">
    <w:abstractNumId w:val="2"/>
  </w:num>
  <w:num w:numId="10">
    <w:abstractNumId w:val="6"/>
  </w:num>
  <w:num w:numId="11">
    <w:abstractNumId w:val="3"/>
  </w:num>
  <w:num w:numId="12">
    <w:abstractNumId w:val="9"/>
  </w:num>
  <w:num w:numId="13">
    <w:abstractNumId w:val="5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748"/>
    <w:rsid w:val="00040C6A"/>
    <w:rsid w:val="0006736E"/>
    <w:rsid w:val="00095E04"/>
    <w:rsid w:val="000B3748"/>
    <w:rsid w:val="000D048D"/>
    <w:rsid w:val="000F737C"/>
    <w:rsid w:val="001727ED"/>
    <w:rsid w:val="001B7E3C"/>
    <w:rsid w:val="00206483"/>
    <w:rsid w:val="0023024F"/>
    <w:rsid w:val="00256F65"/>
    <w:rsid w:val="00274C5A"/>
    <w:rsid w:val="00293180"/>
    <w:rsid w:val="002E1676"/>
    <w:rsid w:val="00307239"/>
    <w:rsid w:val="00310465"/>
    <w:rsid w:val="003C4EEF"/>
    <w:rsid w:val="004427DC"/>
    <w:rsid w:val="0048711B"/>
    <w:rsid w:val="00495814"/>
    <w:rsid w:val="004E0ECA"/>
    <w:rsid w:val="0051302C"/>
    <w:rsid w:val="00514673"/>
    <w:rsid w:val="00566716"/>
    <w:rsid w:val="00571BAA"/>
    <w:rsid w:val="005C2995"/>
    <w:rsid w:val="005D0FD6"/>
    <w:rsid w:val="0061003B"/>
    <w:rsid w:val="0064034F"/>
    <w:rsid w:val="00683E9E"/>
    <w:rsid w:val="006A1724"/>
    <w:rsid w:val="006F154A"/>
    <w:rsid w:val="0070389F"/>
    <w:rsid w:val="00796053"/>
    <w:rsid w:val="007C6E45"/>
    <w:rsid w:val="007E7750"/>
    <w:rsid w:val="0086730B"/>
    <w:rsid w:val="00884989"/>
    <w:rsid w:val="00940A51"/>
    <w:rsid w:val="009745F6"/>
    <w:rsid w:val="00977AEE"/>
    <w:rsid w:val="009812AC"/>
    <w:rsid w:val="00A03330"/>
    <w:rsid w:val="00A26818"/>
    <w:rsid w:val="00A34513"/>
    <w:rsid w:val="00AC26EA"/>
    <w:rsid w:val="00AD7B39"/>
    <w:rsid w:val="00AF778A"/>
    <w:rsid w:val="00B30517"/>
    <w:rsid w:val="00B605A4"/>
    <w:rsid w:val="00B80229"/>
    <w:rsid w:val="00BD3BD2"/>
    <w:rsid w:val="00C64430"/>
    <w:rsid w:val="00C77CA7"/>
    <w:rsid w:val="00CD7629"/>
    <w:rsid w:val="00CF2E9C"/>
    <w:rsid w:val="00D2590B"/>
    <w:rsid w:val="00D33F33"/>
    <w:rsid w:val="00D86705"/>
    <w:rsid w:val="00D97B85"/>
    <w:rsid w:val="00DE254B"/>
    <w:rsid w:val="00E27960"/>
    <w:rsid w:val="00E67FD3"/>
    <w:rsid w:val="00E8481B"/>
    <w:rsid w:val="00E84D35"/>
    <w:rsid w:val="00E85F48"/>
    <w:rsid w:val="00EA3454"/>
    <w:rsid w:val="00EE35EF"/>
    <w:rsid w:val="00F23826"/>
    <w:rsid w:val="00F255F7"/>
    <w:rsid w:val="00F425D0"/>
    <w:rsid w:val="00F477E1"/>
    <w:rsid w:val="00F772B2"/>
    <w:rsid w:val="00F80175"/>
    <w:rsid w:val="00F9714C"/>
    <w:rsid w:val="00FD0A4D"/>
    <w:rsid w:val="00FF0DD6"/>
    <w:rsid w:val="00FF15F3"/>
    <w:rsid w:val="00FF2F60"/>
    <w:rsid w:val="00FF4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C74C4"/>
  <w15:docId w15:val="{B41508DD-A9A0-4654-8A48-BE109FB1F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0B374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0B37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B3748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B3748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0B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0B374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3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374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2E167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644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64430"/>
  </w:style>
  <w:style w:type="paragraph" w:styleId="Pidipagina">
    <w:name w:val="footer"/>
    <w:basedOn w:val="Normale"/>
    <w:link w:val="PidipaginaCarattere"/>
    <w:uiPriority w:val="99"/>
    <w:unhideWhenUsed/>
    <w:rsid w:val="00C644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64430"/>
  </w:style>
  <w:style w:type="character" w:styleId="Collegamentoipertestuale">
    <w:name w:val="Hyperlink"/>
    <w:basedOn w:val="Carpredefinitoparagrafo"/>
    <w:uiPriority w:val="99"/>
    <w:semiHidden/>
    <w:unhideWhenUsed/>
    <w:rsid w:val="00F238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92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5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5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63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8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59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4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5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1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0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it.wikipedia.org/wiki/Dirigente_scolastico" TargetMode="External"/><Relationship Id="rId18" Type="http://schemas.openxmlformats.org/officeDocument/2006/relationships/hyperlink" Target="https://it.wikipedia.org/wiki/Insegnante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it.wikipedia.org/wiki/Psicologo" TargetMode="External"/><Relationship Id="rId17" Type="http://schemas.openxmlformats.org/officeDocument/2006/relationships/hyperlink" Target="https://it.wikipedia.org/wiki/Educatore" TargetMode="External"/><Relationship Id="rId2" Type="http://schemas.openxmlformats.org/officeDocument/2006/relationships/styles" Target="styles.xml"/><Relationship Id="rId16" Type="http://schemas.openxmlformats.org/officeDocument/2006/relationships/hyperlink" Target="https://it.wikipedia.org/wiki/Ricercatore" TargetMode="External"/><Relationship Id="rId20" Type="http://schemas.openxmlformats.org/officeDocument/2006/relationships/hyperlink" Target="https://it.wikipedia.org/wiki/Dirigente_scolastic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t.wikipedia.org/wiki/Insegnant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it.wikipedia.org/wiki/Educatore" TargetMode="External"/><Relationship Id="rId19" Type="http://schemas.openxmlformats.org/officeDocument/2006/relationships/hyperlink" Target="https://it.wikipedia.org/wiki/Psicolog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t.wikipedia.org/wiki/Ricercatore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1334</Words>
  <Characters>7604</Characters>
  <Application>Microsoft Office Word</Application>
  <DocSecurity>0</DocSecurity>
  <Lines>63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eottone</dc:creator>
  <cp:lastModifiedBy>Enrica Ottone</cp:lastModifiedBy>
  <cp:revision>3</cp:revision>
  <cp:lastPrinted>2019-12-01T16:55:00Z</cp:lastPrinted>
  <dcterms:created xsi:type="dcterms:W3CDTF">2019-12-01T16:46:00Z</dcterms:created>
  <dcterms:modified xsi:type="dcterms:W3CDTF">2019-12-01T17:10:00Z</dcterms:modified>
</cp:coreProperties>
</file>